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3D667" w14:textId="66694445" w:rsidR="00F04048" w:rsidRPr="00F81FD6" w:rsidRDefault="00F04048" w:rsidP="00D25147">
      <w:pPr>
        <w:pStyle w:val="Title"/>
        <w:rPr>
          <w:rFonts w:cs="Arial"/>
          <w:color w:val="auto"/>
        </w:rPr>
      </w:pPr>
      <w:r w:rsidRPr="00F81FD6">
        <w:rPr>
          <w:rFonts w:cs="Arial"/>
          <w:color w:val="auto"/>
        </w:rPr>
        <w:t>A</w:t>
      </w:r>
      <w:r w:rsidR="00221D85" w:rsidRPr="00F81FD6">
        <w:rPr>
          <w:rFonts w:cs="Arial"/>
          <w:color w:val="auto"/>
        </w:rPr>
        <w:t xml:space="preserve">spiring to Excellence </w:t>
      </w:r>
      <w:r w:rsidR="00A73D47">
        <w:rPr>
          <w:rFonts w:cs="Arial"/>
          <w:color w:val="auto"/>
        </w:rPr>
        <w:t>a</w:t>
      </w:r>
      <w:r w:rsidRPr="00F81FD6">
        <w:rPr>
          <w:rFonts w:cs="Arial"/>
          <w:color w:val="auto"/>
        </w:rPr>
        <w:t>ward applications</w:t>
      </w:r>
      <w:r w:rsidR="00A73D47">
        <w:rPr>
          <w:rFonts w:cs="Arial"/>
          <w:color w:val="auto"/>
        </w:rPr>
        <w:t xml:space="preserve"> guidance</w:t>
      </w:r>
    </w:p>
    <w:p w14:paraId="5B89B489" w14:textId="4CDFE36E" w:rsidR="00F81FD6" w:rsidRPr="00F81FD6" w:rsidRDefault="00366BFA" w:rsidP="00F81FD6">
      <w:pPr>
        <w:pStyle w:val="Heading1"/>
        <w:rPr>
          <w:rFonts w:cs="Arial"/>
        </w:rPr>
      </w:pPr>
      <w:r w:rsidRPr="00F81FD6">
        <w:rPr>
          <w:rFonts w:cs="Arial"/>
        </w:rPr>
        <w:t>What is Aspiring to Excellence</w:t>
      </w:r>
      <w:r w:rsidR="003F1BF6" w:rsidRPr="00F81FD6">
        <w:rPr>
          <w:rFonts w:cs="Arial"/>
        </w:rPr>
        <w:t>?</w:t>
      </w:r>
    </w:p>
    <w:p w14:paraId="0A8DA0FC" w14:textId="46342E4A" w:rsidR="00A73D47" w:rsidRPr="00A73D47" w:rsidRDefault="00A73D47" w:rsidP="00A73D47">
      <w:pPr>
        <w:pStyle w:val="Heading1"/>
        <w:rPr>
          <w:rFonts w:cs="Arial"/>
          <w:b w:val="0"/>
        </w:rPr>
      </w:pPr>
      <w:bookmarkStart w:id="0" w:name="_Hlk1650422"/>
      <w:r w:rsidRPr="00A73D47">
        <w:rPr>
          <w:rFonts w:cs="Arial"/>
          <w:b w:val="0"/>
          <w:i/>
          <w:iCs/>
        </w:rPr>
        <w:t xml:space="preserve">Aspiring to Excellence </w:t>
      </w:r>
      <w:r w:rsidRPr="00A73D47">
        <w:rPr>
          <w:rFonts w:cs="Arial"/>
          <w:b w:val="0"/>
        </w:rPr>
        <w:t xml:space="preserve">is an award programme designed to encourage and recognise service improvement in axial SpA care. It </w:t>
      </w:r>
      <w:r w:rsidR="001B69E7">
        <w:rPr>
          <w:rFonts w:cs="Arial"/>
          <w:b w:val="0"/>
        </w:rPr>
        <w:t>provides</w:t>
      </w:r>
      <w:r w:rsidRPr="00A73D47">
        <w:rPr>
          <w:rFonts w:cs="Arial"/>
          <w:b w:val="0"/>
        </w:rPr>
        <w:t xml:space="preserve"> a focal point from which professionals can explore and test approaches to reduce the delay to diagnosis and improve axial SpA care and patient experience. The knowledge and experience generated </w:t>
      </w:r>
      <w:r w:rsidR="001B69E7">
        <w:rPr>
          <w:rFonts w:cs="Arial"/>
          <w:b w:val="0"/>
        </w:rPr>
        <w:t>is being</w:t>
      </w:r>
      <w:r w:rsidRPr="00A73D47">
        <w:rPr>
          <w:rFonts w:cs="Arial"/>
          <w:b w:val="0"/>
        </w:rPr>
        <w:t xml:space="preserve"> shared in real-time across the UK and internationally to help stimulate across-the-board improvements in care.  </w:t>
      </w:r>
    </w:p>
    <w:p w14:paraId="357D52EA" w14:textId="058B729D" w:rsidR="00A73D47" w:rsidRPr="00A73D47" w:rsidRDefault="7998474D" w:rsidP="7998474D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</w:rPr>
      </w:pPr>
      <w:r w:rsidRPr="7998474D">
        <w:rPr>
          <w:rFonts w:ascii="Arial" w:hAnsi="Arial" w:cs="Arial"/>
        </w:rPr>
        <w:t xml:space="preserve">Strategic partnership between NASS, BRITSpA and sponsoring companies AbbVie, Biogen, Novartis and UCB </w:t>
      </w:r>
    </w:p>
    <w:p w14:paraId="353F71BF" w14:textId="1206BC54" w:rsidR="00A73D47" w:rsidRPr="00A73D47" w:rsidRDefault="7998474D" w:rsidP="00A73D4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7998474D">
        <w:rPr>
          <w:rFonts w:ascii="Arial" w:hAnsi="Arial" w:cs="Arial"/>
        </w:rPr>
        <w:t xml:space="preserve">Part of our Every Patient, Every Time campaign </w:t>
      </w:r>
    </w:p>
    <w:p w14:paraId="23133545" w14:textId="5A41EF97" w:rsidR="00481580" w:rsidRPr="00F81FD6" w:rsidRDefault="00481580" w:rsidP="00481580">
      <w:pPr>
        <w:pStyle w:val="Heading1"/>
        <w:rPr>
          <w:rFonts w:cs="Arial"/>
        </w:rPr>
      </w:pPr>
      <w:r w:rsidRPr="00F81FD6">
        <w:rPr>
          <w:rFonts w:cs="Arial"/>
        </w:rPr>
        <w:t>Who can apply?</w:t>
      </w:r>
    </w:p>
    <w:p w14:paraId="32EF628C" w14:textId="3CBD8039" w:rsidR="00481580" w:rsidRPr="00F81FD6" w:rsidRDefault="008F3A94" w:rsidP="00481580">
      <w:pPr>
        <w:rPr>
          <w:rFonts w:ascii="Arial" w:hAnsi="Arial" w:cs="Arial"/>
        </w:rPr>
      </w:pPr>
      <w:bookmarkStart w:id="1" w:name="_Hlk1650402"/>
      <w:bookmarkEnd w:id="0"/>
      <w:r w:rsidRPr="00F81FD6">
        <w:rPr>
          <w:rFonts w:ascii="Arial" w:hAnsi="Arial" w:cs="Arial"/>
        </w:rPr>
        <w:t xml:space="preserve">Aspiring to Excellence is aimed at </w:t>
      </w:r>
      <w:r w:rsidR="00281FA5">
        <w:rPr>
          <w:rFonts w:ascii="Arial" w:hAnsi="Arial" w:cs="Arial"/>
        </w:rPr>
        <w:t>r</w:t>
      </w:r>
      <w:r w:rsidR="00391733" w:rsidRPr="00F81FD6">
        <w:rPr>
          <w:rFonts w:ascii="Arial" w:hAnsi="Arial" w:cs="Arial"/>
        </w:rPr>
        <w:t>heumatology</w:t>
      </w:r>
      <w:r w:rsidR="00481580" w:rsidRPr="00F81FD6">
        <w:rPr>
          <w:rFonts w:ascii="Arial" w:hAnsi="Arial" w:cs="Arial"/>
        </w:rPr>
        <w:t xml:space="preserve"> services across the UK. Whether you are a single rheumatology department</w:t>
      </w:r>
      <w:r w:rsidRPr="00F81FD6">
        <w:rPr>
          <w:rFonts w:ascii="Arial" w:hAnsi="Arial" w:cs="Arial"/>
        </w:rPr>
        <w:t>,</w:t>
      </w:r>
      <w:r w:rsidR="00290C1D" w:rsidRPr="00F81FD6">
        <w:rPr>
          <w:rFonts w:ascii="Arial" w:hAnsi="Arial" w:cs="Arial"/>
        </w:rPr>
        <w:t xml:space="preserve"> a larger service or</w:t>
      </w:r>
      <w:r w:rsidR="00481580" w:rsidRPr="00F81FD6">
        <w:rPr>
          <w:rFonts w:ascii="Arial" w:hAnsi="Arial" w:cs="Arial"/>
        </w:rPr>
        <w:t xml:space="preserve"> a primary and/or tertiary care centre. We are looking to recognise services which:</w:t>
      </w:r>
    </w:p>
    <w:p w14:paraId="2633F682" w14:textId="77777777" w:rsidR="00290C1D" w:rsidRPr="00BC61DB" w:rsidRDefault="00290C1D" w:rsidP="00BC61DB">
      <w:pPr>
        <w:pStyle w:val="ListParagraph"/>
        <w:numPr>
          <w:ilvl w:val="0"/>
          <w:numId w:val="13"/>
        </w:numPr>
        <w:spacing w:before="100" w:beforeAutospacing="1" w:after="150" w:line="240" w:lineRule="auto"/>
        <w:rPr>
          <w:rFonts w:ascii="Arial" w:eastAsia="Times New Roman" w:hAnsi="Arial" w:cs="Arial"/>
          <w:color w:val="000000"/>
          <w:szCs w:val="24"/>
          <w:lang w:eastAsia="en-GB"/>
        </w:rPr>
      </w:pPr>
      <w:r w:rsidRPr="00BC61DB">
        <w:rPr>
          <w:rFonts w:ascii="Arial" w:eastAsia="Times New Roman" w:hAnsi="Arial" w:cs="Arial"/>
          <w:color w:val="000000"/>
          <w:szCs w:val="24"/>
          <w:lang w:eastAsia="en-GB"/>
        </w:rPr>
        <w:t>Provide high quality patient-centred clinical care</w:t>
      </w:r>
    </w:p>
    <w:p w14:paraId="525BB498" w14:textId="5991F14A" w:rsidR="00481580" w:rsidRPr="00BC61DB" w:rsidRDefault="00481580" w:rsidP="00BC61DB">
      <w:pPr>
        <w:pStyle w:val="ListParagraph"/>
        <w:numPr>
          <w:ilvl w:val="0"/>
          <w:numId w:val="13"/>
        </w:numPr>
        <w:spacing w:before="100" w:beforeAutospacing="1" w:after="150" w:line="240" w:lineRule="auto"/>
        <w:rPr>
          <w:rFonts w:ascii="Arial" w:eastAsia="Times New Roman" w:hAnsi="Arial" w:cs="Arial"/>
          <w:color w:val="000000"/>
          <w:szCs w:val="24"/>
          <w:lang w:eastAsia="en-GB"/>
        </w:rPr>
      </w:pPr>
      <w:r w:rsidRPr="00BC61DB">
        <w:rPr>
          <w:rFonts w:ascii="Arial" w:eastAsia="Times New Roman" w:hAnsi="Arial" w:cs="Arial"/>
          <w:color w:val="000000"/>
          <w:szCs w:val="24"/>
          <w:lang w:eastAsia="en-GB"/>
        </w:rPr>
        <w:t>Strive to improve and help</w:t>
      </w:r>
      <w:r w:rsidR="00391733" w:rsidRPr="00BC61DB">
        <w:rPr>
          <w:rFonts w:ascii="Arial" w:eastAsia="Times New Roman" w:hAnsi="Arial" w:cs="Arial"/>
          <w:color w:val="000000"/>
          <w:szCs w:val="24"/>
          <w:lang w:eastAsia="en-GB"/>
        </w:rPr>
        <w:t xml:space="preserve"> other</w:t>
      </w:r>
      <w:r w:rsidRPr="00BC61DB">
        <w:rPr>
          <w:rFonts w:ascii="Arial" w:eastAsia="Times New Roman" w:hAnsi="Arial" w:cs="Arial"/>
          <w:color w:val="000000"/>
          <w:szCs w:val="24"/>
          <w:lang w:eastAsia="en-GB"/>
        </w:rPr>
        <w:t xml:space="preserve"> services to improve </w:t>
      </w:r>
    </w:p>
    <w:p w14:paraId="691A459F" w14:textId="77739924" w:rsidR="00481580" w:rsidRPr="00BC61DB" w:rsidRDefault="00391733" w:rsidP="00BC61DB">
      <w:pPr>
        <w:pStyle w:val="ListParagraph"/>
        <w:numPr>
          <w:ilvl w:val="0"/>
          <w:numId w:val="13"/>
        </w:numPr>
        <w:spacing w:before="100" w:beforeAutospacing="1" w:after="150" w:line="240" w:lineRule="auto"/>
        <w:rPr>
          <w:rFonts w:ascii="Arial" w:eastAsia="Times New Roman" w:hAnsi="Arial" w:cs="Arial"/>
          <w:color w:val="000000"/>
          <w:szCs w:val="24"/>
          <w:lang w:eastAsia="en-GB"/>
        </w:rPr>
      </w:pPr>
      <w:r w:rsidRPr="00BC61DB">
        <w:rPr>
          <w:rFonts w:ascii="Arial" w:eastAsia="Times New Roman" w:hAnsi="Arial" w:cs="Arial"/>
          <w:color w:val="000000"/>
          <w:szCs w:val="24"/>
          <w:lang w:eastAsia="en-GB"/>
        </w:rPr>
        <w:t xml:space="preserve">Work collaboratively </w:t>
      </w:r>
      <w:r w:rsidR="00481580" w:rsidRPr="00BC61DB">
        <w:rPr>
          <w:rFonts w:ascii="Arial" w:eastAsia="Times New Roman" w:hAnsi="Arial" w:cs="Arial"/>
          <w:color w:val="000000"/>
          <w:szCs w:val="24"/>
          <w:lang w:eastAsia="en-GB"/>
        </w:rPr>
        <w:t xml:space="preserve">with other services </w:t>
      </w:r>
      <w:r w:rsidRPr="00BC61DB">
        <w:rPr>
          <w:rFonts w:ascii="Arial" w:eastAsia="Times New Roman" w:hAnsi="Arial" w:cs="Arial"/>
          <w:color w:val="000000"/>
          <w:szCs w:val="24"/>
          <w:lang w:eastAsia="en-GB"/>
        </w:rPr>
        <w:t>to join up patient care</w:t>
      </w:r>
    </w:p>
    <w:p w14:paraId="2332ACBF" w14:textId="33A5974F" w:rsidR="00481580" w:rsidRPr="00BC61DB" w:rsidRDefault="00391733" w:rsidP="00BC61DB">
      <w:pPr>
        <w:pStyle w:val="ListParagraph"/>
        <w:numPr>
          <w:ilvl w:val="0"/>
          <w:numId w:val="13"/>
        </w:numPr>
        <w:spacing w:before="100" w:beforeAutospacing="1" w:after="150" w:line="240" w:lineRule="auto"/>
        <w:rPr>
          <w:rFonts w:ascii="Arial" w:eastAsia="Times New Roman" w:hAnsi="Arial" w:cs="Arial"/>
          <w:color w:val="000000"/>
          <w:szCs w:val="24"/>
          <w:lang w:eastAsia="en-GB"/>
        </w:rPr>
      </w:pPr>
      <w:r w:rsidRPr="00BC61DB">
        <w:rPr>
          <w:rFonts w:ascii="Arial" w:eastAsia="Times New Roman" w:hAnsi="Arial" w:cs="Arial"/>
          <w:color w:val="000000"/>
          <w:szCs w:val="24"/>
          <w:lang w:eastAsia="en-GB"/>
        </w:rPr>
        <w:t>S</w:t>
      </w:r>
      <w:r w:rsidR="00481580" w:rsidRPr="00BC61DB">
        <w:rPr>
          <w:rFonts w:ascii="Arial" w:eastAsia="Times New Roman" w:hAnsi="Arial" w:cs="Arial"/>
          <w:color w:val="000000"/>
          <w:szCs w:val="24"/>
          <w:lang w:eastAsia="en-GB"/>
        </w:rPr>
        <w:t xml:space="preserve">hare </w:t>
      </w:r>
      <w:r w:rsidRPr="00BC61DB">
        <w:rPr>
          <w:rFonts w:ascii="Arial" w:eastAsia="Times New Roman" w:hAnsi="Arial" w:cs="Arial"/>
          <w:color w:val="000000"/>
          <w:szCs w:val="24"/>
          <w:lang w:eastAsia="en-GB"/>
        </w:rPr>
        <w:t>best pra</w:t>
      </w:r>
      <w:r w:rsidR="00290C1D" w:rsidRPr="00BC61DB">
        <w:rPr>
          <w:rFonts w:ascii="Arial" w:eastAsia="Times New Roman" w:hAnsi="Arial" w:cs="Arial"/>
          <w:color w:val="000000"/>
          <w:szCs w:val="24"/>
          <w:lang w:eastAsia="en-GB"/>
        </w:rPr>
        <w:t>ctice</w:t>
      </w:r>
      <w:r w:rsidRPr="00BC61DB">
        <w:rPr>
          <w:rFonts w:ascii="Arial" w:eastAsia="Times New Roman" w:hAnsi="Arial" w:cs="Arial"/>
          <w:color w:val="000000"/>
          <w:szCs w:val="24"/>
          <w:lang w:eastAsia="en-GB"/>
        </w:rPr>
        <w:t xml:space="preserve"> with others </w:t>
      </w:r>
    </w:p>
    <w:p w14:paraId="7D08FC2C" w14:textId="790E2971" w:rsidR="0093211E" w:rsidRPr="00BC61DB" w:rsidRDefault="0093211E" w:rsidP="00BC61DB">
      <w:pPr>
        <w:pStyle w:val="ListParagraph"/>
        <w:numPr>
          <w:ilvl w:val="0"/>
          <w:numId w:val="13"/>
        </w:numPr>
        <w:spacing w:before="100" w:beforeAutospacing="1" w:after="150" w:line="240" w:lineRule="auto"/>
        <w:rPr>
          <w:rFonts w:ascii="Arial" w:eastAsia="Times New Roman" w:hAnsi="Arial" w:cs="Arial"/>
          <w:color w:val="000000"/>
          <w:szCs w:val="24"/>
          <w:lang w:eastAsia="en-GB"/>
        </w:rPr>
      </w:pPr>
      <w:r w:rsidRPr="00BC61DB">
        <w:rPr>
          <w:rFonts w:ascii="Arial" w:eastAsia="Times New Roman" w:hAnsi="Arial" w:cs="Arial"/>
          <w:color w:val="000000"/>
          <w:szCs w:val="24"/>
          <w:lang w:eastAsia="en-GB"/>
        </w:rPr>
        <w:t xml:space="preserve">Understand the importance of the </w:t>
      </w:r>
      <w:hyperlink r:id="rId10" w:history="1">
        <w:r w:rsidRPr="00BC61DB">
          <w:rPr>
            <w:rStyle w:val="Hyperlink"/>
            <w:rFonts w:ascii="Arial" w:eastAsia="Times New Roman" w:hAnsi="Arial" w:cs="Arial"/>
            <w:szCs w:val="24"/>
            <w:lang w:eastAsia="en-GB"/>
          </w:rPr>
          <w:t>Every patient, Every time</w:t>
        </w:r>
      </w:hyperlink>
      <w:r w:rsidRPr="00BC61DB">
        <w:rPr>
          <w:rFonts w:ascii="Arial" w:eastAsia="Times New Roman" w:hAnsi="Arial" w:cs="Arial"/>
          <w:color w:val="000000"/>
          <w:szCs w:val="24"/>
          <w:lang w:eastAsia="en-GB"/>
        </w:rPr>
        <w:t xml:space="preserve"> campaign </w:t>
      </w:r>
      <w:r w:rsidR="0013067B" w:rsidRPr="00BC61DB">
        <w:rPr>
          <w:rFonts w:ascii="Arial" w:eastAsia="Times New Roman" w:hAnsi="Arial" w:cs="Arial"/>
          <w:color w:val="000000"/>
          <w:szCs w:val="24"/>
          <w:lang w:eastAsia="en-GB"/>
        </w:rPr>
        <w:t xml:space="preserve">principles </w:t>
      </w:r>
      <w:r w:rsidRPr="00BC61DB">
        <w:rPr>
          <w:rFonts w:ascii="Arial" w:eastAsia="Times New Roman" w:hAnsi="Arial" w:cs="Arial"/>
          <w:color w:val="000000"/>
          <w:szCs w:val="24"/>
          <w:lang w:eastAsia="en-GB"/>
        </w:rPr>
        <w:t xml:space="preserve">in reducing the delay to diagnosis </w:t>
      </w:r>
    </w:p>
    <w:p w14:paraId="72AA8B3C" w14:textId="6A2B361D" w:rsidR="00290C1D" w:rsidRDefault="00290C1D" w:rsidP="00BC61DB">
      <w:pPr>
        <w:pStyle w:val="ListParagraph"/>
        <w:numPr>
          <w:ilvl w:val="0"/>
          <w:numId w:val="13"/>
        </w:numPr>
        <w:spacing w:before="100" w:beforeAutospacing="1" w:after="150" w:line="240" w:lineRule="auto"/>
        <w:rPr>
          <w:rFonts w:ascii="Arial" w:eastAsia="Times New Roman" w:hAnsi="Arial" w:cs="Arial"/>
          <w:color w:val="000000"/>
          <w:szCs w:val="24"/>
          <w:lang w:eastAsia="en-GB"/>
        </w:rPr>
      </w:pPr>
      <w:r w:rsidRPr="00BC61DB">
        <w:rPr>
          <w:rFonts w:ascii="Arial" w:eastAsia="Times New Roman" w:hAnsi="Arial" w:cs="Arial"/>
          <w:color w:val="000000"/>
          <w:szCs w:val="24"/>
          <w:lang w:eastAsia="en-GB"/>
        </w:rPr>
        <w:t xml:space="preserve">Demonstrate effective leadership and team work </w:t>
      </w:r>
    </w:p>
    <w:p w14:paraId="10BA22C1" w14:textId="77777777" w:rsidR="00C1507F" w:rsidRDefault="00C1507F">
      <w:pPr>
        <w:rPr>
          <w:rFonts w:ascii="Arial" w:eastAsia="Times New Roman" w:hAnsi="Arial" w:cs="Arial"/>
          <w:b/>
          <w:color w:val="000000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Cs w:val="24"/>
          <w:lang w:eastAsia="en-GB"/>
        </w:rPr>
        <w:br w:type="page"/>
      </w:r>
    </w:p>
    <w:p w14:paraId="16C7DD44" w14:textId="0A44E963" w:rsidR="00C1507F" w:rsidRPr="00C1507F" w:rsidRDefault="00C1507F" w:rsidP="00C1507F">
      <w:pPr>
        <w:spacing w:before="100" w:beforeAutospacing="1" w:after="150" w:line="240" w:lineRule="auto"/>
        <w:rPr>
          <w:rFonts w:ascii="Arial" w:eastAsia="Times New Roman" w:hAnsi="Arial" w:cs="Arial"/>
          <w:b/>
          <w:color w:val="000000"/>
          <w:szCs w:val="24"/>
          <w:lang w:eastAsia="en-GB"/>
        </w:rPr>
      </w:pPr>
      <w:r w:rsidRPr="00C1507F">
        <w:rPr>
          <w:rFonts w:ascii="Arial" w:eastAsia="Times New Roman" w:hAnsi="Arial" w:cs="Arial"/>
          <w:b/>
          <w:color w:val="000000"/>
          <w:szCs w:val="24"/>
          <w:lang w:eastAsia="en-GB"/>
        </w:rPr>
        <w:lastRenderedPageBreak/>
        <w:t>Do you want to raise standards in axial SpA care?</w:t>
      </w:r>
    </w:p>
    <w:bookmarkEnd w:id="1"/>
    <w:p w14:paraId="0438ABB7" w14:textId="0BAF914B" w:rsidR="00C1507F" w:rsidRPr="00C1507F" w:rsidRDefault="008632EE" w:rsidP="00C1507F">
      <w:pPr>
        <w:pStyle w:val="Heading1"/>
        <w:rPr>
          <w:rFonts w:cs="Arial"/>
        </w:rPr>
      </w:pPr>
      <w:r w:rsidRPr="008632EE">
        <w:rPr>
          <w:rFonts w:cs="Arial"/>
          <w:noProof/>
        </w:rPr>
        <w:drawing>
          <wp:inline distT="0" distB="0" distL="0" distR="0" wp14:anchorId="6965A776" wp14:editId="41E9E841">
            <wp:extent cx="6188710" cy="3465830"/>
            <wp:effectExtent l="0" t="0" r="21590" b="2032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73481ED9-9F1E-42B4-9693-2BEAC20526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33654A6F" w14:textId="6E5D3ABF" w:rsidR="00281FA5" w:rsidRDefault="00481580" w:rsidP="0069426F">
      <w:pPr>
        <w:pStyle w:val="Heading1"/>
        <w:rPr>
          <w:rStyle w:val="Heading1Char"/>
          <w:rFonts w:cs="Arial"/>
        </w:rPr>
      </w:pPr>
      <w:r w:rsidRPr="00F81FD6">
        <w:rPr>
          <w:rFonts w:cs="Arial"/>
        </w:rPr>
        <w:t xml:space="preserve"> </w:t>
      </w:r>
    </w:p>
    <w:p w14:paraId="1FC77177" w14:textId="6C684B13" w:rsidR="00F04048" w:rsidRPr="00F81FD6" w:rsidRDefault="00F04048" w:rsidP="005C676A">
      <w:pPr>
        <w:rPr>
          <w:rStyle w:val="Heading1Char"/>
          <w:rFonts w:cs="Arial"/>
        </w:rPr>
      </w:pPr>
      <w:r w:rsidRPr="00F81FD6">
        <w:rPr>
          <w:rStyle w:val="Heading1Char"/>
          <w:rFonts w:cs="Arial"/>
        </w:rPr>
        <w:t xml:space="preserve">What </w:t>
      </w:r>
      <w:r w:rsidR="00A14C2E">
        <w:rPr>
          <w:rStyle w:val="Heading1Char"/>
          <w:rFonts w:cs="Arial"/>
        </w:rPr>
        <w:t>will you</w:t>
      </w:r>
      <w:r w:rsidRPr="00F81FD6">
        <w:rPr>
          <w:rStyle w:val="Heading1Char"/>
          <w:rFonts w:cs="Arial"/>
        </w:rPr>
        <w:t xml:space="preserve"> gain?</w:t>
      </w:r>
    </w:p>
    <w:p w14:paraId="0C473891" w14:textId="7368DA25" w:rsidR="00A14C2E" w:rsidRPr="00A14C2E" w:rsidRDefault="7998474D" w:rsidP="00A14C2E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7998474D">
        <w:rPr>
          <w:rFonts w:ascii="Arial" w:hAnsi="Arial" w:cs="Arial"/>
        </w:rPr>
        <w:t xml:space="preserve">Be part of a learning environment to explore problems in the delivery of high quality axial SpA care, identifying and testing solutions through </w:t>
      </w:r>
      <w:r w:rsidRPr="7998474D">
        <w:rPr>
          <w:rFonts w:ascii="Arial" w:hAnsi="Arial" w:cs="Arial"/>
          <w:b/>
          <w:bCs/>
        </w:rPr>
        <w:t xml:space="preserve">4 network meetings </w:t>
      </w:r>
      <w:r w:rsidRPr="7998474D">
        <w:rPr>
          <w:rFonts w:ascii="Arial" w:hAnsi="Arial" w:cs="Arial"/>
        </w:rPr>
        <w:t xml:space="preserve">each year for </w:t>
      </w:r>
      <w:r w:rsidRPr="7998474D">
        <w:rPr>
          <w:rFonts w:ascii="Arial" w:hAnsi="Arial" w:cs="Arial"/>
          <w:b/>
          <w:bCs/>
        </w:rPr>
        <w:t>2 years</w:t>
      </w:r>
    </w:p>
    <w:p w14:paraId="2351D91C" w14:textId="0FD389A1" w:rsidR="00A14C2E" w:rsidRPr="00A14C2E" w:rsidRDefault="00A14C2E" w:rsidP="00A14C2E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A14C2E">
        <w:rPr>
          <w:rFonts w:ascii="Arial" w:hAnsi="Arial" w:cs="Arial"/>
        </w:rPr>
        <w:t>Access to a team of improvement and learning experts who will provide support to achieving local improvement goals</w:t>
      </w:r>
    </w:p>
    <w:p w14:paraId="1602D720" w14:textId="77777777" w:rsidR="00A14C2E" w:rsidRPr="00A14C2E" w:rsidRDefault="00A14C2E" w:rsidP="00A14C2E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A14C2E">
        <w:rPr>
          <w:rFonts w:ascii="Arial" w:hAnsi="Arial" w:cs="Arial"/>
        </w:rPr>
        <w:t>Peer support from other participating rheumatology services</w:t>
      </w:r>
    </w:p>
    <w:p w14:paraId="060392D6" w14:textId="77777777" w:rsidR="00A14C2E" w:rsidRPr="00A14C2E" w:rsidRDefault="7998474D" w:rsidP="00A14C2E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7998474D">
        <w:rPr>
          <w:rFonts w:ascii="Arial" w:hAnsi="Arial" w:cs="Arial"/>
        </w:rPr>
        <w:t>Opportunities to share results through webinars, conferences and publication and help shape future health policy on axial SpA</w:t>
      </w:r>
    </w:p>
    <w:p w14:paraId="6A259DE4" w14:textId="77777777" w:rsidR="00A14C2E" w:rsidRPr="00A14C2E" w:rsidRDefault="00A14C2E" w:rsidP="00A14C2E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A14C2E">
        <w:rPr>
          <w:rFonts w:ascii="Arial" w:hAnsi="Arial" w:cs="Arial"/>
        </w:rPr>
        <w:t>Promote your service locally as a potential model of excellence</w:t>
      </w:r>
    </w:p>
    <w:p w14:paraId="6051B0CD" w14:textId="7C487176" w:rsidR="00F04048" w:rsidRPr="00F81FD6" w:rsidRDefault="7998474D" w:rsidP="7998474D">
      <w:pPr>
        <w:rPr>
          <w:rFonts w:cs="Arial"/>
        </w:rPr>
      </w:pPr>
      <w:r w:rsidRPr="7998474D">
        <w:rPr>
          <w:rFonts w:ascii="Arial" w:hAnsi="Arial" w:cs="Arial"/>
        </w:rPr>
        <w:t>*All costs for participants travel, accommodation and meals will be covered</w:t>
      </w:r>
    </w:p>
    <w:p w14:paraId="4158A8AA" w14:textId="277367E7" w:rsidR="00F04048" w:rsidRPr="00F81FD6" w:rsidRDefault="7998474D" w:rsidP="7998474D">
      <w:pPr>
        <w:rPr>
          <w:rFonts w:cs="Arial"/>
        </w:rPr>
      </w:pPr>
      <w:r w:rsidRPr="7998474D">
        <w:rPr>
          <w:rFonts w:ascii="Arial" w:eastAsiaTheme="majorEastAsia" w:hAnsi="Arial" w:cstheme="majorBidi"/>
          <w:b/>
          <w:bCs/>
          <w:color w:val="000000" w:themeColor="text1"/>
        </w:rPr>
        <w:t>How will the axial SpA rheumatology community benefit?</w:t>
      </w:r>
    </w:p>
    <w:p w14:paraId="59D80D5C" w14:textId="1BA40BC0" w:rsidR="001E2A8F" w:rsidRPr="001E2A8F" w:rsidRDefault="001E2A8F" w:rsidP="001E2A8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1E2A8F">
        <w:rPr>
          <w:rFonts w:ascii="Arial" w:hAnsi="Arial" w:cs="Arial"/>
        </w:rPr>
        <w:t xml:space="preserve">The programme </w:t>
      </w:r>
      <w:r w:rsidR="00F61277">
        <w:rPr>
          <w:rFonts w:ascii="Arial" w:hAnsi="Arial" w:cs="Arial"/>
        </w:rPr>
        <w:t>provides an opportunity to test</w:t>
      </w:r>
      <w:r w:rsidRPr="001E2A8F">
        <w:rPr>
          <w:rFonts w:ascii="Arial" w:hAnsi="Arial" w:cs="Arial"/>
        </w:rPr>
        <w:t xml:space="preserve"> out potential ways to reduce the delay to diagnosis, achieve cost efficiencies and improve care; </w:t>
      </w:r>
      <w:r w:rsidR="00F61277">
        <w:rPr>
          <w:rFonts w:ascii="Arial" w:hAnsi="Arial" w:cs="Arial"/>
        </w:rPr>
        <w:t>which is</w:t>
      </w:r>
      <w:r w:rsidRPr="001E2A8F">
        <w:rPr>
          <w:rFonts w:ascii="Arial" w:hAnsi="Arial" w:cs="Arial"/>
        </w:rPr>
        <w:t xml:space="preserve"> relevant to all rheumatology services </w:t>
      </w:r>
    </w:p>
    <w:p w14:paraId="508561E1" w14:textId="7F639751" w:rsidR="001E2A8F" w:rsidRPr="001E2A8F" w:rsidRDefault="001E2A8F" w:rsidP="001E2A8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1E2A8F">
        <w:rPr>
          <w:rFonts w:ascii="Arial" w:hAnsi="Arial" w:cs="Arial"/>
        </w:rPr>
        <w:t xml:space="preserve">Services </w:t>
      </w:r>
      <w:bookmarkStart w:id="2" w:name="_GoBack"/>
      <w:bookmarkEnd w:id="2"/>
      <w:r w:rsidRPr="001E2A8F">
        <w:rPr>
          <w:rFonts w:ascii="Arial" w:hAnsi="Arial" w:cs="Arial"/>
        </w:rPr>
        <w:t>have access to learning and materials, including webinars, learning reports and conference presentations</w:t>
      </w:r>
    </w:p>
    <w:p w14:paraId="2808DE50" w14:textId="77777777" w:rsidR="001E2A8F" w:rsidRPr="001E2A8F" w:rsidRDefault="001E2A8F" w:rsidP="001E2A8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1E2A8F">
        <w:rPr>
          <w:rFonts w:ascii="Arial" w:hAnsi="Arial" w:cs="Arial"/>
        </w:rPr>
        <w:t>The learning will be presented to parliamentarians and policy makers in order to give axial SpA a higher profile and policy priority</w:t>
      </w:r>
    </w:p>
    <w:p w14:paraId="321717B4" w14:textId="3BBBDDED" w:rsidR="00366BFA" w:rsidRPr="00F81FD6" w:rsidRDefault="00366BFA" w:rsidP="00366BFA">
      <w:pPr>
        <w:pStyle w:val="Heading1"/>
        <w:rPr>
          <w:rFonts w:cs="Arial"/>
        </w:rPr>
      </w:pPr>
      <w:r w:rsidRPr="00F81FD6">
        <w:rPr>
          <w:rFonts w:cs="Arial"/>
        </w:rPr>
        <w:lastRenderedPageBreak/>
        <w:t>How will patients benefit?</w:t>
      </w:r>
    </w:p>
    <w:p w14:paraId="0DCE8DEE" w14:textId="77777777" w:rsidR="001E2A8F" w:rsidRPr="001E2A8F" w:rsidRDefault="001E2A8F" w:rsidP="001E2A8F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1E2A8F">
        <w:rPr>
          <w:rFonts w:ascii="Arial" w:hAnsi="Arial" w:cs="Arial"/>
        </w:rPr>
        <w:t>There should be demonstrable benefits to patients treated at award holding services as well as a positive effect to axial SpA patients more generally through the dissemination and spread work of the programme</w:t>
      </w:r>
    </w:p>
    <w:p w14:paraId="48279F54" w14:textId="77777777" w:rsidR="001E2A8F" w:rsidRPr="001E2A8F" w:rsidRDefault="001E2A8F" w:rsidP="001E2A8F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1E2A8F">
        <w:rPr>
          <w:rFonts w:ascii="Arial" w:hAnsi="Arial" w:cs="Arial"/>
        </w:rPr>
        <w:t xml:space="preserve">Patients treated at </w:t>
      </w:r>
      <w:r w:rsidRPr="001E2A8F">
        <w:rPr>
          <w:rFonts w:ascii="Arial" w:hAnsi="Arial" w:cs="Arial"/>
          <w:i/>
          <w:iCs/>
        </w:rPr>
        <w:t xml:space="preserve">Aspiring to Excellence </w:t>
      </w:r>
      <w:r w:rsidRPr="001E2A8F">
        <w:rPr>
          <w:rFonts w:ascii="Arial" w:hAnsi="Arial" w:cs="Arial"/>
        </w:rPr>
        <w:t>services should experience:</w:t>
      </w:r>
    </w:p>
    <w:p w14:paraId="33183860" w14:textId="77777777" w:rsidR="001E2A8F" w:rsidRPr="001E2A8F" w:rsidRDefault="001E2A8F" w:rsidP="001E2A8F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1E2A8F">
        <w:rPr>
          <w:rFonts w:ascii="Arial" w:hAnsi="Arial" w:cs="Arial"/>
        </w:rPr>
        <w:t>A shorter time to diagnosis from symptom onset</w:t>
      </w:r>
    </w:p>
    <w:p w14:paraId="43379311" w14:textId="77777777" w:rsidR="001E2A8F" w:rsidRPr="001E2A8F" w:rsidRDefault="001E2A8F" w:rsidP="001E2A8F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1E2A8F">
        <w:rPr>
          <w:rFonts w:ascii="Arial" w:hAnsi="Arial" w:cs="Arial"/>
        </w:rPr>
        <w:t xml:space="preserve">A shorter time to effective treatment </w:t>
      </w:r>
    </w:p>
    <w:p w14:paraId="4611C4FF" w14:textId="77777777" w:rsidR="001E2A8F" w:rsidRPr="001E2A8F" w:rsidRDefault="001E2A8F" w:rsidP="001E2A8F">
      <w:pPr>
        <w:pStyle w:val="ListParagraph"/>
        <w:numPr>
          <w:ilvl w:val="1"/>
          <w:numId w:val="23"/>
        </w:numPr>
        <w:rPr>
          <w:rFonts w:ascii="Arial" w:hAnsi="Arial" w:cs="Arial"/>
        </w:rPr>
      </w:pPr>
      <w:r w:rsidRPr="001E2A8F">
        <w:rPr>
          <w:rFonts w:ascii="Arial" w:hAnsi="Arial" w:cs="Arial"/>
        </w:rPr>
        <w:t>Improved satisfaction with axial SpA services</w:t>
      </w:r>
    </w:p>
    <w:p w14:paraId="418A5F53" w14:textId="4C8ECD04" w:rsidR="00F04048" w:rsidRDefault="00F04048" w:rsidP="0092798A">
      <w:pPr>
        <w:pStyle w:val="Heading1"/>
        <w:rPr>
          <w:rFonts w:cs="Arial"/>
        </w:rPr>
      </w:pPr>
      <w:r w:rsidRPr="00F81FD6">
        <w:rPr>
          <w:rFonts w:cs="Arial"/>
        </w:rPr>
        <w:t xml:space="preserve">How </w:t>
      </w:r>
      <w:r w:rsidR="00F54D90" w:rsidRPr="00F81FD6">
        <w:rPr>
          <w:rFonts w:cs="Arial"/>
        </w:rPr>
        <w:t>do you</w:t>
      </w:r>
      <w:r w:rsidRPr="00F81FD6">
        <w:rPr>
          <w:rFonts w:cs="Arial"/>
        </w:rPr>
        <w:t xml:space="preserve"> apply? </w:t>
      </w:r>
    </w:p>
    <w:p w14:paraId="3632DC99" w14:textId="638CBA8E" w:rsidR="00DE35E8" w:rsidRPr="00DE35E8" w:rsidRDefault="00DE35E8" w:rsidP="00DE35E8">
      <w:r w:rsidRPr="00DE35E8">
        <w:rPr>
          <w:noProof/>
        </w:rPr>
        <w:drawing>
          <wp:inline distT="0" distB="0" distL="0" distR="0" wp14:anchorId="28DDD106" wp14:editId="0790A752">
            <wp:extent cx="6188710" cy="3415665"/>
            <wp:effectExtent l="0" t="0" r="59690" b="0"/>
            <wp:docPr id="5" name="Diagram 5">
              <a:extLst xmlns:a="http://schemas.openxmlformats.org/drawingml/2006/main">
                <a:ext uri="{FF2B5EF4-FFF2-40B4-BE49-F238E27FC236}">
                  <a16:creationId xmlns:a16="http://schemas.microsoft.com/office/drawing/2014/main" id="{C6ABF902-737F-416A-AA28-C05EFFA632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7477D36F" w14:textId="6520B590" w:rsidR="0092798A" w:rsidRPr="00F81FD6" w:rsidRDefault="00DE35E8" w:rsidP="0092798A">
      <w:pPr>
        <w:rPr>
          <w:rFonts w:ascii="Arial" w:hAnsi="Arial" w:cs="Arial"/>
        </w:rPr>
      </w:pPr>
      <w:r>
        <w:rPr>
          <w:rFonts w:ascii="Arial" w:hAnsi="Arial" w:cs="Arial"/>
        </w:rPr>
        <w:t>Please complete an application to send to Anna McGilvray at NASS</w:t>
      </w:r>
      <w:r w:rsidR="003F1BF6" w:rsidRPr="00F81FD6">
        <w:rPr>
          <w:rFonts w:ascii="Arial" w:hAnsi="Arial" w:cs="Arial"/>
        </w:rPr>
        <w:t xml:space="preserve"> which includes:</w:t>
      </w:r>
    </w:p>
    <w:p w14:paraId="3E81FB41" w14:textId="3401B2F0" w:rsidR="003F1BF6" w:rsidRDefault="00F86842" w:rsidP="003F1BF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bookmarkStart w:id="3" w:name="_Hlk6223045"/>
      <w:r>
        <w:rPr>
          <w:rFonts w:ascii="Arial" w:hAnsi="Arial" w:cs="Arial"/>
        </w:rPr>
        <w:t xml:space="preserve">Application form </w:t>
      </w:r>
      <w:r w:rsidR="0063086F">
        <w:rPr>
          <w:rFonts w:ascii="Arial" w:hAnsi="Arial" w:cs="Arial"/>
        </w:rPr>
        <w:t>(in Word or PDF)</w:t>
      </w:r>
    </w:p>
    <w:p w14:paraId="080E497A" w14:textId="38A4B7D0" w:rsidR="00F86842" w:rsidRPr="00F86842" w:rsidRDefault="00F86842" w:rsidP="00F8684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86842">
        <w:rPr>
          <w:rFonts w:ascii="Arial" w:hAnsi="Arial" w:cs="Arial"/>
        </w:rPr>
        <w:t xml:space="preserve"> paper answering the 10 statements within the Quality framework </w:t>
      </w:r>
    </w:p>
    <w:p w14:paraId="1DA5EB4D" w14:textId="512686AA" w:rsidR="00A640B5" w:rsidRDefault="00F86842" w:rsidP="00A640B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Copy of the l</w:t>
      </w:r>
      <w:r w:rsidR="00A640B5">
        <w:rPr>
          <w:rFonts w:ascii="Arial" w:hAnsi="Arial" w:cs="Arial"/>
        </w:rPr>
        <w:t>ead applicants CV</w:t>
      </w:r>
    </w:p>
    <w:bookmarkEnd w:id="3"/>
    <w:p w14:paraId="51670E58" w14:textId="07DDDC6B" w:rsidR="0077362C" w:rsidRPr="00F81FD6" w:rsidRDefault="0077362C" w:rsidP="0077362C">
      <w:pPr>
        <w:pStyle w:val="Heading1"/>
        <w:rPr>
          <w:rFonts w:cs="Arial"/>
        </w:rPr>
      </w:pPr>
      <w:r w:rsidRPr="00F81FD6">
        <w:rPr>
          <w:rFonts w:cs="Arial"/>
        </w:rPr>
        <w:t xml:space="preserve">How will applications be </w:t>
      </w:r>
      <w:r w:rsidR="00F54D90" w:rsidRPr="00F81FD6">
        <w:rPr>
          <w:rFonts w:cs="Arial"/>
        </w:rPr>
        <w:t>processed?</w:t>
      </w:r>
    </w:p>
    <w:p w14:paraId="655DA1AD" w14:textId="2F02EAD6" w:rsidR="002E0F61" w:rsidRPr="00F81FD6" w:rsidRDefault="002E0F61" w:rsidP="002E0F61">
      <w:pPr>
        <w:rPr>
          <w:rFonts w:ascii="Arial" w:hAnsi="Arial" w:cs="Arial"/>
        </w:rPr>
      </w:pPr>
      <w:r w:rsidRPr="00F81FD6">
        <w:rPr>
          <w:rFonts w:ascii="Arial" w:hAnsi="Arial" w:cs="Arial"/>
        </w:rPr>
        <w:t xml:space="preserve">Applications will be shortlisted by an </w:t>
      </w:r>
      <w:r w:rsidR="003930CD" w:rsidRPr="00F81FD6">
        <w:rPr>
          <w:rFonts w:ascii="Arial" w:hAnsi="Arial" w:cs="Arial"/>
        </w:rPr>
        <w:t>a</w:t>
      </w:r>
      <w:r w:rsidRPr="00F81FD6">
        <w:rPr>
          <w:rFonts w:ascii="Arial" w:hAnsi="Arial" w:cs="Arial"/>
        </w:rPr>
        <w:t>ward panel compromising of those providing:</w:t>
      </w:r>
    </w:p>
    <w:p w14:paraId="4AF34B96" w14:textId="77777777" w:rsidR="002E0F61" w:rsidRPr="00F81FD6" w:rsidRDefault="002E0F61" w:rsidP="002E0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81FD6">
        <w:rPr>
          <w:rFonts w:ascii="Arial" w:hAnsi="Arial" w:cs="Arial"/>
        </w:rPr>
        <w:t>Patient perspective</w:t>
      </w:r>
    </w:p>
    <w:p w14:paraId="72A78F95" w14:textId="2A49889A" w:rsidR="002E0F61" w:rsidRPr="00F81FD6" w:rsidRDefault="7998474D" w:rsidP="002E0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7998474D">
        <w:rPr>
          <w:rFonts w:ascii="Arial" w:hAnsi="Arial" w:cs="Arial"/>
        </w:rPr>
        <w:t xml:space="preserve">Clinical perspective </w:t>
      </w:r>
    </w:p>
    <w:p w14:paraId="1ED74D15" w14:textId="14E99D30" w:rsidR="002E0F61" w:rsidRPr="00F81FD6" w:rsidRDefault="002E0F61" w:rsidP="002E0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81FD6">
        <w:rPr>
          <w:rFonts w:ascii="Arial" w:hAnsi="Arial" w:cs="Arial"/>
        </w:rPr>
        <w:t xml:space="preserve">NASS CEO and a trustee with no personal or institutional </w:t>
      </w:r>
      <w:r w:rsidR="00933152">
        <w:rPr>
          <w:rFonts w:ascii="Arial" w:hAnsi="Arial" w:cs="Arial"/>
        </w:rPr>
        <w:t>conflict</w:t>
      </w:r>
    </w:p>
    <w:p w14:paraId="6C2A2EEE" w14:textId="0DA2453D" w:rsidR="00BF32DE" w:rsidRPr="00F81FD6" w:rsidRDefault="7998474D" w:rsidP="00BF32DE">
      <w:pPr>
        <w:rPr>
          <w:rFonts w:ascii="Arial" w:hAnsi="Arial" w:cs="Arial"/>
        </w:rPr>
      </w:pPr>
      <w:r w:rsidRPr="7998474D">
        <w:rPr>
          <w:rFonts w:ascii="Arial" w:hAnsi="Arial" w:cs="Arial"/>
        </w:rPr>
        <w:t xml:space="preserve">We will notify shortlisted applicants during the w/c 5 October. Once shortlisted, applicants will be asked to present to the awards panel on either </w:t>
      </w:r>
      <w:r w:rsidRPr="7998474D">
        <w:rPr>
          <w:rFonts w:ascii="Arial" w:hAnsi="Arial" w:cs="Arial"/>
          <w:b/>
          <w:bCs/>
        </w:rPr>
        <w:t>5 or 6 October.</w:t>
      </w:r>
      <w:r w:rsidRPr="7998474D">
        <w:rPr>
          <w:rFonts w:ascii="Arial" w:hAnsi="Arial" w:cs="Arial"/>
        </w:rPr>
        <w:t xml:space="preserve"> </w:t>
      </w:r>
    </w:p>
    <w:p w14:paraId="3B1A8C17" w14:textId="6C67FB8D" w:rsidR="00F54D90" w:rsidRPr="00F81FD6" w:rsidRDefault="00F54D90" w:rsidP="00BF32DE">
      <w:pPr>
        <w:pStyle w:val="Heading1"/>
        <w:rPr>
          <w:rFonts w:cs="Arial"/>
        </w:rPr>
      </w:pPr>
      <w:r w:rsidRPr="00F81FD6">
        <w:rPr>
          <w:rFonts w:cs="Arial"/>
        </w:rPr>
        <w:t>When will it be decided who has been successful?</w:t>
      </w:r>
    </w:p>
    <w:p w14:paraId="0C771EAF" w14:textId="78D3371A" w:rsidR="00F54D90" w:rsidRPr="00F81FD6" w:rsidRDefault="7998474D" w:rsidP="00F54D90">
      <w:pPr>
        <w:rPr>
          <w:rFonts w:ascii="Arial" w:hAnsi="Arial" w:cs="Arial"/>
        </w:rPr>
      </w:pPr>
      <w:r w:rsidRPr="7998474D">
        <w:rPr>
          <w:rFonts w:ascii="Arial" w:hAnsi="Arial" w:cs="Arial"/>
        </w:rPr>
        <w:t xml:space="preserve">The successful services will be notified during the w/c 5 October and then publicly announced on </w:t>
      </w:r>
      <w:r w:rsidRPr="7998474D">
        <w:rPr>
          <w:rFonts w:ascii="Arial" w:hAnsi="Arial" w:cs="Arial"/>
          <w:b/>
          <w:bCs/>
        </w:rPr>
        <w:t>14 November</w:t>
      </w:r>
      <w:r w:rsidRPr="7998474D">
        <w:rPr>
          <w:rFonts w:ascii="Arial" w:hAnsi="Arial" w:cs="Arial"/>
        </w:rPr>
        <w:t xml:space="preserve"> at the NASS Voices Bristol event. </w:t>
      </w:r>
    </w:p>
    <w:p w14:paraId="5EF02A28" w14:textId="471BFD97" w:rsidR="00F54D90" w:rsidRPr="00F81FD6" w:rsidRDefault="00F54D90" w:rsidP="00F54D90">
      <w:pPr>
        <w:pStyle w:val="Heading1"/>
        <w:rPr>
          <w:rFonts w:cs="Arial"/>
        </w:rPr>
      </w:pPr>
      <w:r w:rsidRPr="00F81FD6">
        <w:rPr>
          <w:rFonts w:cs="Arial"/>
        </w:rPr>
        <w:t>What happens to unsuccessful applicants?</w:t>
      </w:r>
    </w:p>
    <w:p w14:paraId="17DC6E69" w14:textId="49D5DDEE" w:rsidR="00F54D90" w:rsidRPr="00F81FD6" w:rsidRDefault="00481580" w:rsidP="00F54D90">
      <w:pPr>
        <w:rPr>
          <w:rFonts w:ascii="Arial" w:hAnsi="Arial" w:cs="Arial"/>
        </w:rPr>
      </w:pPr>
      <w:r w:rsidRPr="00F81FD6">
        <w:rPr>
          <w:rFonts w:ascii="Arial" w:hAnsi="Arial" w:cs="Arial"/>
        </w:rPr>
        <w:t xml:space="preserve">It will be possible to reapply next year. The programme </w:t>
      </w:r>
      <w:r w:rsidR="007364B8">
        <w:rPr>
          <w:rFonts w:ascii="Arial" w:hAnsi="Arial" w:cs="Arial"/>
        </w:rPr>
        <w:t>is running over</w:t>
      </w:r>
      <w:r w:rsidRPr="00F81FD6">
        <w:rPr>
          <w:rFonts w:ascii="Arial" w:hAnsi="Arial" w:cs="Arial"/>
        </w:rPr>
        <w:t xml:space="preserve"> 3 years, with </w:t>
      </w:r>
      <w:r w:rsidR="007364B8">
        <w:rPr>
          <w:rFonts w:ascii="Arial" w:hAnsi="Arial" w:cs="Arial"/>
        </w:rPr>
        <w:t xml:space="preserve">the </w:t>
      </w:r>
      <w:r w:rsidRPr="00F81FD6">
        <w:rPr>
          <w:rFonts w:ascii="Arial" w:hAnsi="Arial" w:cs="Arial"/>
        </w:rPr>
        <w:t xml:space="preserve">second cohort </w:t>
      </w:r>
      <w:r w:rsidR="007364B8">
        <w:rPr>
          <w:rFonts w:ascii="Arial" w:hAnsi="Arial" w:cs="Arial"/>
        </w:rPr>
        <w:t>due to start</w:t>
      </w:r>
      <w:r w:rsidRPr="00F81FD6">
        <w:rPr>
          <w:rFonts w:ascii="Arial" w:hAnsi="Arial" w:cs="Arial"/>
        </w:rPr>
        <w:t xml:space="preserve"> in November 2020 and a third in November 2021. </w:t>
      </w:r>
    </w:p>
    <w:p w14:paraId="27B55BE6" w14:textId="1937AD1A" w:rsidR="00BC61DB" w:rsidRDefault="002E0F61" w:rsidP="002E0F61">
      <w:pPr>
        <w:rPr>
          <w:rFonts w:ascii="Arial" w:hAnsi="Arial" w:cs="Arial"/>
        </w:rPr>
        <w:sectPr w:rsidR="00BC61DB" w:rsidSect="00D403F8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  <w:r w:rsidRPr="00F81FD6">
        <w:rPr>
          <w:rFonts w:ascii="Arial" w:hAnsi="Arial" w:cs="Arial"/>
        </w:rPr>
        <w:t>For any questions not answered above</w:t>
      </w:r>
      <w:r w:rsidR="00481580" w:rsidRPr="00F81FD6">
        <w:rPr>
          <w:rFonts w:ascii="Arial" w:hAnsi="Arial" w:cs="Arial"/>
        </w:rPr>
        <w:t xml:space="preserve"> please do contact</w:t>
      </w:r>
      <w:r w:rsidR="0063086F">
        <w:rPr>
          <w:rFonts w:ascii="Arial" w:hAnsi="Arial" w:cs="Arial"/>
        </w:rPr>
        <w:t xml:space="preserve"> Anna McGilvray </w:t>
      </w:r>
      <w:hyperlink r:id="rId25" w:history="1">
        <w:r w:rsidR="0063086F" w:rsidRPr="00930359">
          <w:rPr>
            <w:rStyle w:val="Hyperlink"/>
            <w:rFonts w:ascii="Arial" w:hAnsi="Arial" w:cs="Arial"/>
          </w:rPr>
          <w:t>annamcgilvray@nass.co.uk</w:t>
        </w:r>
      </w:hyperlink>
      <w:r w:rsidR="0063086F">
        <w:rPr>
          <w:rFonts w:ascii="Arial" w:hAnsi="Arial" w:cs="Arial"/>
        </w:rPr>
        <w:t xml:space="preserve"> </w:t>
      </w:r>
    </w:p>
    <w:p w14:paraId="13B6E945" w14:textId="7AB8BE09" w:rsidR="00783494" w:rsidRPr="00783494" w:rsidRDefault="7998474D" w:rsidP="00783494">
      <w:pPr>
        <w:pStyle w:val="Heading1"/>
        <w:ind w:left="720"/>
        <w:rPr>
          <w:rFonts w:cs="Arial"/>
          <w:noProof/>
        </w:rPr>
      </w:pPr>
      <w:r w:rsidRPr="7998474D">
        <w:rPr>
          <w:rFonts w:cs="Arial"/>
        </w:rPr>
        <w:t>Timeline</w:t>
      </w:r>
    </w:p>
    <w:p w14:paraId="1EE1627D" w14:textId="0A7F8E78" w:rsidR="7998474D" w:rsidRDefault="7998474D" w:rsidP="7998474D">
      <w:pPr>
        <w:jc w:val="center"/>
      </w:pPr>
      <w:r>
        <w:rPr>
          <w:noProof/>
        </w:rPr>
        <w:drawing>
          <wp:inline distT="0" distB="0" distL="0" distR="0" wp14:anchorId="19C688DB" wp14:editId="6E7BE05F">
            <wp:extent cx="8791015" cy="4981576"/>
            <wp:effectExtent l="0" t="0" r="0" b="0"/>
            <wp:docPr id="1597648690" name="Picture 1597648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1015" cy="498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7998474D" w:rsidSect="009B1DDE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77386" w14:textId="77777777" w:rsidR="00EC0621" w:rsidRDefault="00EC0621" w:rsidP="00366BFA">
      <w:pPr>
        <w:spacing w:after="0" w:line="240" w:lineRule="auto"/>
      </w:pPr>
      <w:r>
        <w:separator/>
      </w:r>
    </w:p>
  </w:endnote>
  <w:endnote w:type="continuationSeparator" w:id="0">
    <w:p w14:paraId="060DA87F" w14:textId="77777777" w:rsidR="00EC0621" w:rsidRDefault="00EC0621" w:rsidP="0036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19F23" w14:textId="5BD5ADA0" w:rsidR="00D25147" w:rsidRDefault="00D25147" w:rsidP="00D25147">
    <w:pPr>
      <w:pStyle w:val="Footer"/>
      <w:tabs>
        <w:tab w:val="clear" w:pos="4513"/>
        <w:tab w:val="clear" w:pos="9026"/>
        <w:tab w:val="left" w:pos="2055"/>
      </w:tabs>
    </w:pPr>
    <w:r>
      <w:tab/>
    </w:r>
    <w:r w:rsidR="007364B8">
      <w:rPr>
        <w:noProof/>
      </w:rPr>
      <w:drawing>
        <wp:inline distT="0" distB="0" distL="0" distR="0" wp14:anchorId="4F72A937" wp14:editId="09F50041">
          <wp:extent cx="6188710" cy="898525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05C9F" w14:textId="071CF970" w:rsidR="00D25147" w:rsidRDefault="007364B8">
    <w:pPr>
      <w:pStyle w:val="Footer"/>
    </w:pPr>
    <w:r>
      <w:rPr>
        <w:noProof/>
      </w:rPr>
      <w:drawing>
        <wp:inline distT="0" distB="0" distL="0" distR="0" wp14:anchorId="6E43E746" wp14:editId="1266C989">
          <wp:extent cx="6188710" cy="8985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7BD5A" w14:textId="77777777" w:rsidR="00EC0621" w:rsidRDefault="00EC0621" w:rsidP="00366BFA">
      <w:pPr>
        <w:spacing w:after="0" w:line="240" w:lineRule="auto"/>
      </w:pPr>
      <w:r>
        <w:separator/>
      </w:r>
    </w:p>
  </w:footnote>
  <w:footnote w:type="continuationSeparator" w:id="0">
    <w:p w14:paraId="3F75B0CD" w14:textId="77777777" w:rsidR="00EC0621" w:rsidRDefault="00EC0621" w:rsidP="0036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41A72" w14:textId="47F5C162" w:rsidR="00096DC4" w:rsidRDefault="00096DC4" w:rsidP="00F640EE">
    <w:pPr>
      <w:pStyle w:val="Header"/>
    </w:pPr>
  </w:p>
  <w:p w14:paraId="6AC570C8" w14:textId="77777777" w:rsidR="00F640EE" w:rsidRDefault="00F640EE" w:rsidP="00F640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BA3F9" w14:textId="2E453F61" w:rsidR="00A640B5" w:rsidRDefault="00BB017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9D3D76" wp14:editId="35C38083">
          <wp:simplePos x="0" y="0"/>
          <wp:positionH relativeFrom="column">
            <wp:posOffset>1106805</wp:posOffset>
          </wp:positionH>
          <wp:positionV relativeFrom="paragraph">
            <wp:posOffset>-4445</wp:posOffset>
          </wp:positionV>
          <wp:extent cx="3975100" cy="1426321"/>
          <wp:effectExtent l="0" t="0" r="0" b="0"/>
          <wp:wrapTopAndBottom/>
          <wp:docPr id="4" name="Picture 4" descr="A picture containing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piringtoExcellence_RGB_new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5100" cy="1426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51B6"/>
    <w:multiLevelType w:val="hybridMultilevel"/>
    <w:tmpl w:val="DD547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1DD4"/>
    <w:multiLevelType w:val="hybridMultilevel"/>
    <w:tmpl w:val="F35A6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D2010"/>
    <w:multiLevelType w:val="hybridMultilevel"/>
    <w:tmpl w:val="71288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1C5B5A"/>
    <w:multiLevelType w:val="hybridMultilevel"/>
    <w:tmpl w:val="DFAA2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8383D"/>
    <w:multiLevelType w:val="hybridMultilevel"/>
    <w:tmpl w:val="5D12E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80D06"/>
    <w:multiLevelType w:val="multilevel"/>
    <w:tmpl w:val="C5E4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E2496E"/>
    <w:multiLevelType w:val="hybridMultilevel"/>
    <w:tmpl w:val="896096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7E4300"/>
    <w:multiLevelType w:val="hybridMultilevel"/>
    <w:tmpl w:val="2D2C5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A3FB5"/>
    <w:multiLevelType w:val="hybridMultilevel"/>
    <w:tmpl w:val="AA46B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F4B98"/>
    <w:multiLevelType w:val="hybridMultilevel"/>
    <w:tmpl w:val="89ECA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D6498"/>
    <w:multiLevelType w:val="hybridMultilevel"/>
    <w:tmpl w:val="CC602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85ABA"/>
    <w:multiLevelType w:val="hybridMultilevel"/>
    <w:tmpl w:val="A4641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B4FD2"/>
    <w:multiLevelType w:val="hybridMultilevel"/>
    <w:tmpl w:val="CDB05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446D3"/>
    <w:multiLevelType w:val="hybridMultilevel"/>
    <w:tmpl w:val="BB02D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A1799"/>
    <w:multiLevelType w:val="hybridMultilevel"/>
    <w:tmpl w:val="03FA0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12F99"/>
    <w:multiLevelType w:val="hybridMultilevel"/>
    <w:tmpl w:val="2064DC22"/>
    <w:lvl w:ilvl="0" w:tplc="4D88D31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E078E"/>
    <w:multiLevelType w:val="hybridMultilevel"/>
    <w:tmpl w:val="E0941BB2"/>
    <w:lvl w:ilvl="0" w:tplc="C00E4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341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D4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E8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26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24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C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62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CA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A993CB4"/>
    <w:multiLevelType w:val="hybridMultilevel"/>
    <w:tmpl w:val="E570B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02F75"/>
    <w:multiLevelType w:val="hybridMultilevel"/>
    <w:tmpl w:val="AFAC0164"/>
    <w:lvl w:ilvl="0" w:tplc="9500A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E4D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8A2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05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4C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07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27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23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23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F991C66"/>
    <w:multiLevelType w:val="hybridMultilevel"/>
    <w:tmpl w:val="65B44408"/>
    <w:lvl w:ilvl="0" w:tplc="3B56A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A106A">
      <w:start w:val="231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983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85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B86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65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128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61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C88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0E302BA"/>
    <w:multiLevelType w:val="hybridMultilevel"/>
    <w:tmpl w:val="A1443E4A"/>
    <w:lvl w:ilvl="0" w:tplc="1D024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EA5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21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0C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81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E3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46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0C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1A5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4ED0BEA"/>
    <w:multiLevelType w:val="hybridMultilevel"/>
    <w:tmpl w:val="5E569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C92FA0"/>
    <w:multiLevelType w:val="hybridMultilevel"/>
    <w:tmpl w:val="8952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A4ADA"/>
    <w:multiLevelType w:val="hybridMultilevel"/>
    <w:tmpl w:val="95D6A584"/>
    <w:lvl w:ilvl="0" w:tplc="2D789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A4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E2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7AB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E0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66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66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66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DCB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CF63A43"/>
    <w:multiLevelType w:val="hybridMultilevel"/>
    <w:tmpl w:val="C15C6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7"/>
  </w:num>
  <w:num w:numId="4">
    <w:abstractNumId w:val="22"/>
  </w:num>
  <w:num w:numId="5">
    <w:abstractNumId w:val="0"/>
  </w:num>
  <w:num w:numId="6">
    <w:abstractNumId w:val="2"/>
  </w:num>
  <w:num w:numId="7">
    <w:abstractNumId w:val="8"/>
  </w:num>
  <w:num w:numId="8">
    <w:abstractNumId w:val="24"/>
  </w:num>
  <w:num w:numId="9">
    <w:abstractNumId w:val="7"/>
  </w:num>
  <w:num w:numId="10">
    <w:abstractNumId w:val="5"/>
  </w:num>
  <w:num w:numId="11">
    <w:abstractNumId w:val="15"/>
  </w:num>
  <w:num w:numId="12">
    <w:abstractNumId w:val="20"/>
  </w:num>
  <w:num w:numId="13">
    <w:abstractNumId w:val="14"/>
  </w:num>
  <w:num w:numId="14">
    <w:abstractNumId w:val="11"/>
  </w:num>
  <w:num w:numId="15">
    <w:abstractNumId w:val="16"/>
  </w:num>
  <w:num w:numId="16">
    <w:abstractNumId w:val="6"/>
  </w:num>
  <w:num w:numId="17">
    <w:abstractNumId w:val="13"/>
  </w:num>
  <w:num w:numId="18">
    <w:abstractNumId w:val="23"/>
  </w:num>
  <w:num w:numId="19">
    <w:abstractNumId w:val="10"/>
  </w:num>
  <w:num w:numId="20">
    <w:abstractNumId w:val="18"/>
  </w:num>
  <w:num w:numId="21">
    <w:abstractNumId w:val="1"/>
  </w:num>
  <w:num w:numId="22">
    <w:abstractNumId w:val="19"/>
  </w:num>
  <w:num w:numId="23">
    <w:abstractNumId w:val="4"/>
  </w:num>
  <w:num w:numId="24">
    <w:abstractNumId w:val="12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48"/>
    <w:rsid w:val="00016C17"/>
    <w:rsid w:val="000453B3"/>
    <w:rsid w:val="000504A5"/>
    <w:rsid w:val="00061457"/>
    <w:rsid w:val="00096DC4"/>
    <w:rsid w:val="000E5586"/>
    <w:rsid w:val="001063E9"/>
    <w:rsid w:val="00107374"/>
    <w:rsid w:val="00110880"/>
    <w:rsid w:val="0013067B"/>
    <w:rsid w:val="001B69E7"/>
    <w:rsid w:val="001E2A8F"/>
    <w:rsid w:val="001E7402"/>
    <w:rsid w:val="002125E3"/>
    <w:rsid w:val="00221D85"/>
    <w:rsid w:val="00281FA5"/>
    <w:rsid w:val="00290C1D"/>
    <w:rsid w:val="002C6F28"/>
    <w:rsid w:val="002E0F61"/>
    <w:rsid w:val="00306104"/>
    <w:rsid w:val="00366BFA"/>
    <w:rsid w:val="00387D54"/>
    <w:rsid w:val="00391733"/>
    <w:rsid w:val="003930CD"/>
    <w:rsid w:val="00396722"/>
    <w:rsid w:val="003F1BF6"/>
    <w:rsid w:val="00446C28"/>
    <w:rsid w:val="00475AB1"/>
    <w:rsid w:val="00481580"/>
    <w:rsid w:val="0050797B"/>
    <w:rsid w:val="00531D41"/>
    <w:rsid w:val="005503E7"/>
    <w:rsid w:val="00560B30"/>
    <w:rsid w:val="005B1739"/>
    <w:rsid w:val="005C676A"/>
    <w:rsid w:val="00613ACB"/>
    <w:rsid w:val="00622260"/>
    <w:rsid w:val="0063086F"/>
    <w:rsid w:val="0069426F"/>
    <w:rsid w:val="006B140A"/>
    <w:rsid w:val="007262DC"/>
    <w:rsid w:val="007364B8"/>
    <w:rsid w:val="0074612A"/>
    <w:rsid w:val="00747269"/>
    <w:rsid w:val="00747BE2"/>
    <w:rsid w:val="0077362C"/>
    <w:rsid w:val="00783494"/>
    <w:rsid w:val="00792FC6"/>
    <w:rsid w:val="007B5292"/>
    <w:rsid w:val="007B6852"/>
    <w:rsid w:val="007F7204"/>
    <w:rsid w:val="0084163F"/>
    <w:rsid w:val="008555FF"/>
    <w:rsid w:val="00862036"/>
    <w:rsid w:val="008632EE"/>
    <w:rsid w:val="00872340"/>
    <w:rsid w:val="00895356"/>
    <w:rsid w:val="008A0D5E"/>
    <w:rsid w:val="008C7D01"/>
    <w:rsid w:val="008F3A94"/>
    <w:rsid w:val="009061AC"/>
    <w:rsid w:val="009110C0"/>
    <w:rsid w:val="0092798A"/>
    <w:rsid w:val="0093211E"/>
    <w:rsid w:val="009327D0"/>
    <w:rsid w:val="00933152"/>
    <w:rsid w:val="00944AFF"/>
    <w:rsid w:val="009467F6"/>
    <w:rsid w:val="0097056B"/>
    <w:rsid w:val="00985827"/>
    <w:rsid w:val="009B1DDE"/>
    <w:rsid w:val="009C2B35"/>
    <w:rsid w:val="00A13E90"/>
    <w:rsid w:val="00A14C2E"/>
    <w:rsid w:val="00A34572"/>
    <w:rsid w:val="00A543CA"/>
    <w:rsid w:val="00A57CD3"/>
    <w:rsid w:val="00A640B5"/>
    <w:rsid w:val="00A73D47"/>
    <w:rsid w:val="00AE6A52"/>
    <w:rsid w:val="00AF2609"/>
    <w:rsid w:val="00AF76D1"/>
    <w:rsid w:val="00B77E38"/>
    <w:rsid w:val="00BA459F"/>
    <w:rsid w:val="00BB017C"/>
    <w:rsid w:val="00BC61DB"/>
    <w:rsid w:val="00BD36F5"/>
    <w:rsid w:val="00BF1335"/>
    <w:rsid w:val="00BF32DE"/>
    <w:rsid w:val="00BF3757"/>
    <w:rsid w:val="00C1507F"/>
    <w:rsid w:val="00C43158"/>
    <w:rsid w:val="00D25147"/>
    <w:rsid w:val="00D403F8"/>
    <w:rsid w:val="00D64023"/>
    <w:rsid w:val="00DB4BF5"/>
    <w:rsid w:val="00DE35E8"/>
    <w:rsid w:val="00EC0621"/>
    <w:rsid w:val="00ED26AE"/>
    <w:rsid w:val="00F04048"/>
    <w:rsid w:val="00F271BE"/>
    <w:rsid w:val="00F53BE3"/>
    <w:rsid w:val="00F54D90"/>
    <w:rsid w:val="00F61277"/>
    <w:rsid w:val="00F640EE"/>
    <w:rsid w:val="00F81FD6"/>
    <w:rsid w:val="00F86842"/>
    <w:rsid w:val="7998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1D51E9"/>
  <w15:chartTrackingRefBased/>
  <w15:docId w15:val="{1E541149-A41E-430E-AAFF-399F90F5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D85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FD6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1FD6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color w:val="000000" w:themeColor="text1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1FD6"/>
    <w:rPr>
      <w:rFonts w:ascii="Arial" w:eastAsiaTheme="majorEastAsia" w:hAnsi="Arial" w:cstheme="majorBidi"/>
      <w:b/>
      <w:color w:val="000000" w:themeColor="text1"/>
      <w:spacing w:val="-10"/>
      <w:kern w:val="28"/>
      <w:sz w:val="32"/>
      <w:szCs w:val="56"/>
    </w:rPr>
  </w:style>
  <w:style w:type="paragraph" w:styleId="NoSpacing">
    <w:name w:val="No Spacing"/>
    <w:uiPriority w:val="1"/>
    <w:qFormat/>
    <w:rsid w:val="0092798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81FD6"/>
    <w:rPr>
      <w:rFonts w:ascii="Arial" w:eastAsiaTheme="majorEastAsia" w:hAnsi="Arial" w:cstheme="majorBidi"/>
      <w:b/>
      <w:color w:val="000000" w:themeColor="text1"/>
      <w:szCs w:val="32"/>
    </w:rPr>
  </w:style>
  <w:style w:type="paragraph" w:customStyle="1" w:styleId="BodyText1">
    <w:name w:val="Body Text1"/>
    <w:basedOn w:val="Normal"/>
    <w:rsid w:val="00366BFA"/>
    <w:pPr>
      <w:spacing w:after="140" w:line="281" w:lineRule="auto"/>
    </w:pPr>
    <w:rPr>
      <w:rFonts w:ascii="Arial" w:eastAsia="Times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66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BFA"/>
  </w:style>
  <w:style w:type="paragraph" w:styleId="Footer">
    <w:name w:val="footer"/>
    <w:basedOn w:val="Normal"/>
    <w:link w:val="FooterChar"/>
    <w:uiPriority w:val="99"/>
    <w:unhideWhenUsed/>
    <w:rsid w:val="00366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BFA"/>
  </w:style>
  <w:style w:type="paragraph" w:styleId="ListParagraph">
    <w:name w:val="List Paragraph"/>
    <w:basedOn w:val="Normal"/>
    <w:uiPriority w:val="34"/>
    <w:qFormat/>
    <w:rsid w:val="00221D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72340"/>
    <w:rPr>
      <w:b/>
      <w:bCs/>
    </w:rPr>
  </w:style>
  <w:style w:type="character" w:styleId="Emphasis">
    <w:name w:val="Emphasis"/>
    <w:basedOn w:val="DefaultParagraphFont"/>
    <w:uiPriority w:val="20"/>
    <w:qFormat/>
    <w:rsid w:val="00872340"/>
    <w:rPr>
      <w:i/>
      <w:iCs/>
    </w:rPr>
  </w:style>
  <w:style w:type="character" w:styleId="Hyperlink">
    <w:name w:val="Hyperlink"/>
    <w:basedOn w:val="DefaultParagraphFont"/>
    <w:uiPriority w:val="99"/>
    <w:unhideWhenUsed/>
    <w:rsid w:val="003917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7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2B3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9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3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6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8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6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9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7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5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05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2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hyperlink" Target="mailto:annamcgilvray@nass.co.uk" TargetMode="Externa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s://nass.co.uk/news/every-patient-every-time-new-nass-campaign-launched-in-parliament/" TargetMode="External"/><Relationship Id="rId19" Type="http://schemas.openxmlformats.org/officeDocument/2006/relationships/diagramColors" Target="diagrams/colors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34BD40-5332-42B1-AEF9-07BF899280AD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513C6E4-262F-40D7-81F1-37F3C13596C6}">
      <dgm:prSet phldrT="[Text]" custT="1"/>
      <dgm:spPr>
        <a:solidFill>
          <a:srgbClr val="385988"/>
        </a:solidFill>
      </dgm:spPr>
      <dgm:t>
        <a:bodyPr/>
        <a:lstStyle/>
        <a:p>
          <a:pPr algn="ctr"/>
          <a:r>
            <a:rPr lang="en-GB" sz="1600" b="0" dirty="0">
              <a:solidFill>
                <a:schemeClr val="bg1"/>
              </a:solidFill>
              <a:latin typeface="Arial" panose="020B0604020202020204" pitchFamily="34" charset="0"/>
              <a:ea typeface="Cambria" panose="02040503050406030204" pitchFamily="18" charset="0"/>
              <a:cs typeface="Arial" panose="020B0604020202020204" pitchFamily="34" charset="0"/>
            </a:rPr>
            <a:t>Services that are aspiring to improve their care gain support and a multi-site learning environment</a:t>
          </a:r>
        </a:p>
      </dgm:t>
    </dgm:pt>
    <dgm:pt modelId="{3585FF72-F027-4963-9FB2-60798F913B55}" type="parTrans" cxnId="{5D3E80F3-B1E8-489E-9215-937A4AB86D61}">
      <dgm:prSet/>
      <dgm:spPr/>
      <dgm:t>
        <a:bodyPr/>
        <a:lstStyle/>
        <a:p>
          <a:endParaRPr lang="en-GB"/>
        </a:p>
      </dgm:t>
    </dgm:pt>
    <dgm:pt modelId="{0B540700-1BDB-4D74-B839-F51D2A1DAA22}" type="sibTrans" cxnId="{5D3E80F3-B1E8-489E-9215-937A4AB86D61}">
      <dgm:prSet/>
      <dgm:spPr/>
      <dgm:t>
        <a:bodyPr/>
        <a:lstStyle/>
        <a:p>
          <a:endParaRPr lang="en-GB" dirty="0"/>
        </a:p>
      </dgm:t>
    </dgm:pt>
    <dgm:pt modelId="{AC8397D8-E617-4F16-B570-F00431011D60}">
      <dgm:prSet phldrT="[Text]" custT="1"/>
      <dgm:spPr>
        <a:solidFill>
          <a:srgbClr val="385988"/>
        </a:solidFill>
      </dgm:spPr>
      <dgm:t>
        <a:bodyPr/>
        <a:lstStyle/>
        <a:p>
          <a:pPr algn="ctr"/>
          <a:r>
            <a:rPr lang="en-GB" sz="1600" b="0" dirty="0">
              <a:solidFill>
                <a:schemeClr val="bg1"/>
              </a:solidFill>
              <a:latin typeface="Arial" panose="020B0604020202020204" pitchFamily="34" charset="0"/>
              <a:ea typeface="Cambria" panose="02040503050406030204" pitchFamily="18" charset="0"/>
              <a:cs typeface="Arial" panose="020B0604020202020204" pitchFamily="34" charset="0"/>
            </a:rPr>
            <a:t>Identify and disseminate learning material in order that others can improve their care </a:t>
          </a:r>
        </a:p>
      </dgm:t>
    </dgm:pt>
    <dgm:pt modelId="{AF8956E6-8EE3-42AB-97CD-7F7C6098295F}" type="parTrans" cxnId="{B673BA30-6587-4E6E-B4E4-E7D333DEE6B6}">
      <dgm:prSet/>
      <dgm:spPr/>
      <dgm:t>
        <a:bodyPr/>
        <a:lstStyle/>
        <a:p>
          <a:endParaRPr lang="en-GB"/>
        </a:p>
      </dgm:t>
    </dgm:pt>
    <dgm:pt modelId="{AFCEF852-D3E0-47AD-8B65-EA9B9D57DCAB}" type="sibTrans" cxnId="{B673BA30-6587-4E6E-B4E4-E7D333DEE6B6}">
      <dgm:prSet/>
      <dgm:spPr/>
      <dgm:t>
        <a:bodyPr/>
        <a:lstStyle/>
        <a:p>
          <a:endParaRPr lang="en-GB"/>
        </a:p>
      </dgm:t>
    </dgm:pt>
    <dgm:pt modelId="{3297AEAF-B67C-4988-8D31-595C57BF58B2}">
      <dgm:prSet custT="1"/>
      <dgm:spPr>
        <a:solidFill>
          <a:srgbClr val="385988"/>
        </a:solidFill>
        <a:ln w="12700" cap="flat" cmpd="sng" algn="ctr">
          <a:solidFill>
            <a:prstClr val="white">
              <a:hueOff val="0"/>
              <a:satOff val="0"/>
              <a:lumOff val="0"/>
              <a:alphaOff val="0"/>
            </a:prstClr>
          </a:solidFill>
          <a:prstDash val="solid"/>
          <a:miter lim="800000"/>
        </a:ln>
        <a:effectLst/>
      </dgm:spPr>
      <dgm:t>
        <a:bodyPr spcFirstLastPara="0" vert="horz" wrap="square" lIns="87630" tIns="87630" rIns="87630" bIns="87630" numCol="1" spcCol="1270" anchor="ctr" anchorCtr="0"/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0" kern="1200" dirty="0">
              <a:solidFill>
                <a:prstClr val="white"/>
              </a:solidFill>
              <a:latin typeface="Arial" panose="020B0604020202020204" pitchFamily="34" charset="0"/>
              <a:ea typeface="Cambria" panose="02040503050406030204" pitchFamily="18" charset="0"/>
              <a:cs typeface="Arial" panose="020B0604020202020204" pitchFamily="34" charset="0"/>
            </a:rPr>
            <a:t>Apply for Aspiring to Excellence awards programme, open to rheumatology services across the UK</a:t>
          </a:r>
        </a:p>
      </dgm:t>
    </dgm:pt>
    <dgm:pt modelId="{B8CC7D47-F366-4838-9E94-8B6B0016E875}" type="parTrans" cxnId="{E9B89005-6ECF-4ACC-9163-612B4E13B697}">
      <dgm:prSet/>
      <dgm:spPr/>
      <dgm:t>
        <a:bodyPr/>
        <a:lstStyle/>
        <a:p>
          <a:endParaRPr lang="en-GB"/>
        </a:p>
      </dgm:t>
    </dgm:pt>
    <dgm:pt modelId="{F5654645-64DE-4C04-BBAC-CEF02FA425DC}" type="sibTrans" cxnId="{E9B89005-6ECF-4ACC-9163-612B4E13B697}">
      <dgm:prSet/>
      <dgm:spPr/>
      <dgm:t>
        <a:bodyPr/>
        <a:lstStyle/>
        <a:p>
          <a:endParaRPr lang="en-GB" dirty="0"/>
        </a:p>
      </dgm:t>
    </dgm:pt>
    <dgm:pt modelId="{89FD954A-2F2B-44AB-AF88-79A9CF600843}" type="pres">
      <dgm:prSet presAssocID="{CB34BD40-5332-42B1-AEF9-07BF899280AD}" presName="outerComposite" presStyleCnt="0">
        <dgm:presLayoutVars>
          <dgm:chMax val="5"/>
          <dgm:dir/>
          <dgm:resizeHandles val="exact"/>
        </dgm:presLayoutVars>
      </dgm:prSet>
      <dgm:spPr/>
    </dgm:pt>
    <dgm:pt modelId="{BA98A8DD-852B-4B6A-8158-6E584058500D}" type="pres">
      <dgm:prSet presAssocID="{CB34BD40-5332-42B1-AEF9-07BF899280AD}" presName="dummyMaxCanvas" presStyleCnt="0">
        <dgm:presLayoutVars/>
      </dgm:prSet>
      <dgm:spPr/>
    </dgm:pt>
    <dgm:pt modelId="{14920FA0-ACB8-466A-90CC-DCDFF6F4941A}" type="pres">
      <dgm:prSet presAssocID="{CB34BD40-5332-42B1-AEF9-07BF899280AD}" presName="ThreeNodes_1" presStyleLbl="node1" presStyleIdx="0" presStyleCnt="3" custLinFactNeighborX="-1112" custLinFactNeighborY="-5628">
        <dgm:presLayoutVars>
          <dgm:bulletEnabled val="1"/>
        </dgm:presLayoutVars>
      </dgm:prSet>
      <dgm:spPr>
        <a:xfrm>
          <a:off x="0" y="0"/>
          <a:ext cx="6096230" cy="1236663"/>
        </a:xfrm>
        <a:prstGeom prst="roundRect">
          <a:avLst>
            <a:gd name="adj" fmla="val 10000"/>
          </a:avLst>
        </a:prstGeom>
      </dgm:spPr>
    </dgm:pt>
    <dgm:pt modelId="{0B26544B-2DAB-40A8-9034-86BBB478E444}" type="pres">
      <dgm:prSet presAssocID="{CB34BD40-5332-42B1-AEF9-07BF899280AD}" presName="ThreeNodes_2" presStyleLbl="node1" presStyleIdx="1" presStyleCnt="3">
        <dgm:presLayoutVars>
          <dgm:bulletEnabled val="1"/>
        </dgm:presLayoutVars>
      </dgm:prSet>
      <dgm:spPr/>
    </dgm:pt>
    <dgm:pt modelId="{D2DF1B98-99FB-4425-89D9-0502A9A5754A}" type="pres">
      <dgm:prSet presAssocID="{CB34BD40-5332-42B1-AEF9-07BF899280AD}" presName="ThreeNodes_3" presStyleLbl="node1" presStyleIdx="2" presStyleCnt="3">
        <dgm:presLayoutVars>
          <dgm:bulletEnabled val="1"/>
        </dgm:presLayoutVars>
      </dgm:prSet>
      <dgm:spPr/>
    </dgm:pt>
    <dgm:pt modelId="{01188FDA-C5A7-4F29-B518-4EC4BF2A82BA}" type="pres">
      <dgm:prSet presAssocID="{CB34BD40-5332-42B1-AEF9-07BF899280AD}" presName="ThreeConn_1-2" presStyleLbl="fgAccFollowNode1" presStyleIdx="0" presStyleCnt="2">
        <dgm:presLayoutVars>
          <dgm:bulletEnabled val="1"/>
        </dgm:presLayoutVars>
      </dgm:prSet>
      <dgm:spPr/>
    </dgm:pt>
    <dgm:pt modelId="{F5AC9043-ECFA-41D8-9D59-43EA57D2CE43}" type="pres">
      <dgm:prSet presAssocID="{CB34BD40-5332-42B1-AEF9-07BF899280AD}" presName="ThreeConn_2-3" presStyleLbl="fgAccFollowNode1" presStyleIdx="1" presStyleCnt="2">
        <dgm:presLayoutVars>
          <dgm:bulletEnabled val="1"/>
        </dgm:presLayoutVars>
      </dgm:prSet>
      <dgm:spPr/>
    </dgm:pt>
    <dgm:pt modelId="{7A9029EC-4447-4325-A69B-74D9B808E81B}" type="pres">
      <dgm:prSet presAssocID="{CB34BD40-5332-42B1-AEF9-07BF899280AD}" presName="ThreeNodes_1_text" presStyleLbl="node1" presStyleIdx="2" presStyleCnt="3">
        <dgm:presLayoutVars>
          <dgm:bulletEnabled val="1"/>
        </dgm:presLayoutVars>
      </dgm:prSet>
      <dgm:spPr/>
    </dgm:pt>
    <dgm:pt modelId="{9B12FAB2-D8D8-4509-9978-A4DCB3AF28E7}" type="pres">
      <dgm:prSet presAssocID="{CB34BD40-5332-42B1-AEF9-07BF899280AD}" presName="ThreeNodes_2_text" presStyleLbl="node1" presStyleIdx="2" presStyleCnt="3">
        <dgm:presLayoutVars>
          <dgm:bulletEnabled val="1"/>
        </dgm:presLayoutVars>
      </dgm:prSet>
      <dgm:spPr/>
    </dgm:pt>
    <dgm:pt modelId="{2D51312C-5133-460C-B477-65A0AA0A00DF}" type="pres">
      <dgm:prSet presAssocID="{CB34BD40-5332-42B1-AEF9-07BF899280AD}" presName="ThreeNodes_3_text" presStyleLbl="node1" presStyleIdx="2" presStyleCnt="3">
        <dgm:presLayoutVars>
          <dgm:bulletEnabled val="1"/>
        </dgm:presLayoutVars>
      </dgm:prSet>
      <dgm:spPr/>
    </dgm:pt>
  </dgm:ptLst>
  <dgm:cxnLst>
    <dgm:cxn modelId="{E9B89005-6ECF-4ACC-9163-612B4E13B697}" srcId="{CB34BD40-5332-42B1-AEF9-07BF899280AD}" destId="{3297AEAF-B67C-4988-8D31-595C57BF58B2}" srcOrd="0" destOrd="0" parTransId="{B8CC7D47-F366-4838-9E94-8B6B0016E875}" sibTransId="{F5654645-64DE-4C04-BBAC-CEF02FA425DC}"/>
    <dgm:cxn modelId="{B673BA30-6587-4E6E-B4E4-E7D333DEE6B6}" srcId="{CB34BD40-5332-42B1-AEF9-07BF899280AD}" destId="{AC8397D8-E617-4F16-B570-F00431011D60}" srcOrd="2" destOrd="0" parTransId="{AF8956E6-8EE3-42AB-97CD-7F7C6098295F}" sibTransId="{AFCEF852-D3E0-47AD-8B65-EA9B9D57DCAB}"/>
    <dgm:cxn modelId="{380DD948-7B06-4070-8808-2389D048C18C}" type="presOf" srcId="{AC8397D8-E617-4F16-B570-F00431011D60}" destId="{2D51312C-5133-460C-B477-65A0AA0A00DF}" srcOrd="1" destOrd="0" presId="urn:microsoft.com/office/officeart/2005/8/layout/vProcess5"/>
    <dgm:cxn modelId="{0025456E-A80C-4B56-BAAC-D048F44CF4DB}" type="presOf" srcId="{3297AEAF-B67C-4988-8D31-595C57BF58B2}" destId="{14920FA0-ACB8-466A-90CC-DCDFF6F4941A}" srcOrd="0" destOrd="0" presId="urn:microsoft.com/office/officeart/2005/8/layout/vProcess5"/>
    <dgm:cxn modelId="{94BF72A5-90C5-4FC7-A673-BB9FB19D66E4}" type="presOf" srcId="{1513C6E4-262F-40D7-81F1-37F3C13596C6}" destId="{9B12FAB2-D8D8-4509-9978-A4DCB3AF28E7}" srcOrd="1" destOrd="0" presId="urn:microsoft.com/office/officeart/2005/8/layout/vProcess5"/>
    <dgm:cxn modelId="{FA6045A8-0E22-439A-88D2-2C2890CA276E}" type="presOf" srcId="{0B540700-1BDB-4D74-B839-F51D2A1DAA22}" destId="{F5AC9043-ECFA-41D8-9D59-43EA57D2CE43}" srcOrd="0" destOrd="0" presId="urn:microsoft.com/office/officeart/2005/8/layout/vProcess5"/>
    <dgm:cxn modelId="{8DAF14C0-F1FC-4128-9639-2B26C592B618}" type="presOf" srcId="{CB34BD40-5332-42B1-AEF9-07BF899280AD}" destId="{89FD954A-2F2B-44AB-AF88-79A9CF600843}" srcOrd="0" destOrd="0" presId="urn:microsoft.com/office/officeart/2005/8/layout/vProcess5"/>
    <dgm:cxn modelId="{155870D7-1485-4470-8755-80F574ACB2BC}" type="presOf" srcId="{AC8397D8-E617-4F16-B570-F00431011D60}" destId="{D2DF1B98-99FB-4425-89D9-0502A9A5754A}" srcOrd="0" destOrd="0" presId="urn:microsoft.com/office/officeart/2005/8/layout/vProcess5"/>
    <dgm:cxn modelId="{222FBBE0-A899-4CD3-83B2-C135F265D066}" type="presOf" srcId="{F5654645-64DE-4C04-BBAC-CEF02FA425DC}" destId="{01188FDA-C5A7-4F29-B518-4EC4BF2A82BA}" srcOrd="0" destOrd="0" presId="urn:microsoft.com/office/officeart/2005/8/layout/vProcess5"/>
    <dgm:cxn modelId="{5D3E80F3-B1E8-489E-9215-937A4AB86D61}" srcId="{CB34BD40-5332-42B1-AEF9-07BF899280AD}" destId="{1513C6E4-262F-40D7-81F1-37F3C13596C6}" srcOrd="1" destOrd="0" parTransId="{3585FF72-F027-4963-9FB2-60798F913B55}" sibTransId="{0B540700-1BDB-4D74-B839-F51D2A1DAA22}"/>
    <dgm:cxn modelId="{4BB1D1F8-D007-4C20-827B-FD4FD0AE83DC}" type="presOf" srcId="{3297AEAF-B67C-4988-8D31-595C57BF58B2}" destId="{7A9029EC-4447-4325-A69B-74D9B808E81B}" srcOrd="1" destOrd="0" presId="urn:microsoft.com/office/officeart/2005/8/layout/vProcess5"/>
    <dgm:cxn modelId="{BDC7DBFA-39EF-467B-B681-86C0DE5E3040}" type="presOf" srcId="{1513C6E4-262F-40D7-81F1-37F3C13596C6}" destId="{0B26544B-2DAB-40A8-9034-86BBB478E444}" srcOrd="0" destOrd="0" presId="urn:microsoft.com/office/officeart/2005/8/layout/vProcess5"/>
    <dgm:cxn modelId="{0FBE35C5-4733-472B-AFE8-278CAB1D2B62}" type="presParOf" srcId="{89FD954A-2F2B-44AB-AF88-79A9CF600843}" destId="{BA98A8DD-852B-4B6A-8158-6E584058500D}" srcOrd="0" destOrd="0" presId="urn:microsoft.com/office/officeart/2005/8/layout/vProcess5"/>
    <dgm:cxn modelId="{4DA8051E-D00B-4EE6-A1C1-57420C3C152E}" type="presParOf" srcId="{89FD954A-2F2B-44AB-AF88-79A9CF600843}" destId="{14920FA0-ACB8-466A-90CC-DCDFF6F4941A}" srcOrd="1" destOrd="0" presId="urn:microsoft.com/office/officeart/2005/8/layout/vProcess5"/>
    <dgm:cxn modelId="{45547A5B-72AD-48D0-B787-BA0DBF7FACE2}" type="presParOf" srcId="{89FD954A-2F2B-44AB-AF88-79A9CF600843}" destId="{0B26544B-2DAB-40A8-9034-86BBB478E444}" srcOrd="2" destOrd="0" presId="urn:microsoft.com/office/officeart/2005/8/layout/vProcess5"/>
    <dgm:cxn modelId="{89CEEC6C-8CFC-4456-8EFB-13D0E7135F7B}" type="presParOf" srcId="{89FD954A-2F2B-44AB-AF88-79A9CF600843}" destId="{D2DF1B98-99FB-4425-89D9-0502A9A5754A}" srcOrd="3" destOrd="0" presId="urn:microsoft.com/office/officeart/2005/8/layout/vProcess5"/>
    <dgm:cxn modelId="{8E309A87-A242-4A47-B8E7-5732944E06F4}" type="presParOf" srcId="{89FD954A-2F2B-44AB-AF88-79A9CF600843}" destId="{01188FDA-C5A7-4F29-B518-4EC4BF2A82BA}" srcOrd="4" destOrd="0" presId="urn:microsoft.com/office/officeart/2005/8/layout/vProcess5"/>
    <dgm:cxn modelId="{F3E286F0-20AB-4D1F-B8FA-2DAF13216E9B}" type="presParOf" srcId="{89FD954A-2F2B-44AB-AF88-79A9CF600843}" destId="{F5AC9043-ECFA-41D8-9D59-43EA57D2CE43}" srcOrd="5" destOrd="0" presId="urn:microsoft.com/office/officeart/2005/8/layout/vProcess5"/>
    <dgm:cxn modelId="{FB031A44-D8EE-455C-9FC0-D77D5084241D}" type="presParOf" srcId="{89FD954A-2F2B-44AB-AF88-79A9CF600843}" destId="{7A9029EC-4447-4325-A69B-74D9B808E81B}" srcOrd="6" destOrd="0" presId="urn:microsoft.com/office/officeart/2005/8/layout/vProcess5"/>
    <dgm:cxn modelId="{11BE5C24-1D84-4582-831E-025D72770630}" type="presParOf" srcId="{89FD954A-2F2B-44AB-AF88-79A9CF600843}" destId="{9B12FAB2-D8D8-4509-9978-A4DCB3AF28E7}" srcOrd="7" destOrd="0" presId="urn:microsoft.com/office/officeart/2005/8/layout/vProcess5"/>
    <dgm:cxn modelId="{184C4F95-0D84-441F-A823-6DB8F2E497DF}" type="presParOf" srcId="{89FD954A-2F2B-44AB-AF88-79A9CF600843}" destId="{2D51312C-5133-460C-B477-65A0AA0A00DF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C48DB36-7808-4A53-80CF-0CB80B74D21A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B065EDC4-CFF1-4B55-801D-8BE19F50F2D5}">
      <dgm:prSet phldrT="[Text]"/>
      <dgm:spPr>
        <a:solidFill>
          <a:srgbClr val="385988"/>
        </a:solidFill>
      </dgm:spPr>
      <dgm:t>
        <a:bodyPr/>
        <a:lstStyle/>
        <a:p>
          <a:r>
            <a:rPr lang="en-GB" b="1" dirty="0">
              <a:latin typeface="Arial" panose="020B0604020202020204" pitchFamily="34" charset="0"/>
              <a:cs typeface="Arial" panose="020B0604020202020204" pitchFamily="34" charset="0"/>
            </a:rPr>
            <a:t>Application form </a:t>
          </a:r>
        </a:p>
      </dgm:t>
    </dgm:pt>
    <dgm:pt modelId="{84F36782-F8A4-41CD-91BD-093C4E3891A8}" type="parTrans" cxnId="{D813F3B1-4678-4415-A838-943515D2B2BA}">
      <dgm:prSet/>
      <dgm:spPr/>
      <dgm:t>
        <a:bodyPr/>
        <a:lstStyle/>
        <a:p>
          <a:endParaRPr lang="en-GB"/>
        </a:p>
      </dgm:t>
    </dgm:pt>
    <dgm:pt modelId="{0A2FDC7C-E8B2-42A2-B048-623B36E82B77}" type="sibTrans" cxnId="{D813F3B1-4678-4415-A838-943515D2B2BA}">
      <dgm:prSet/>
      <dgm:spPr/>
      <dgm:t>
        <a:bodyPr/>
        <a:lstStyle/>
        <a:p>
          <a:endParaRPr lang="en-GB"/>
        </a:p>
      </dgm:t>
    </dgm:pt>
    <dgm:pt modelId="{2DF6A375-8249-4771-A096-8CAFE6BC0139}">
      <dgm:prSet phldrT="[Text]"/>
      <dgm:spPr>
        <a:solidFill>
          <a:srgbClr val="385988"/>
        </a:solidFill>
      </dgm:spPr>
      <dgm:t>
        <a:bodyPr/>
        <a:lstStyle/>
        <a:p>
          <a:r>
            <a:rPr lang="en-GB" b="1" dirty="0">
              <a:latin typeface="Arial" panose="020B0604020202020204" pitchFamily="34" charset="0"/>
              <a:cs typeface="Arial" panose="020B0604020202020204" pitchFamily="34" charset="0"/>
            </a:rPr>
            <a:t>Quality </a:t>
          </a:r>
        </a:p>
        <a:p>
          <a:r>
            <a:rPr lang="en-GB" b="1" dirty="0">
              <a:latin typeface="Arial" panose="020B0604020202020204" pitchFamily="34" charset="0"/>
              <a:cs typeface="Arial" panose="020B0604020202020204" pitchFamily="34" charset="0"/>
            </a:rPr>
            <a:t>criteria</a:t>
          </a:r>
        </a:p>
      </dgm:t>
    </dgm:pt>
    <dgm:pt modelId="{00D09892-27A7-4AB7-A29C-D5AF5BF1840D}" type="parTrans" cxnId="{C241E394-463D-4FAA-9E98-47C688C0B5E8}">
      <dgm:prSet/>
      <dgm:spPr/>
      <dgm:t>
        <a:bodyPr/>
        <a:lstStyle/>
        <a:p>
          <a:endParaRPr lang="en-GB"/>
        </a:p>
      </dgm:t>
    </dgm:pt>
    <dgm:pt modelId="{384818A4-BEA3-42F0-A1AD-72309C723236}" type="sibTrans" cxnId="{C241E394-463D-4FAA-9E98-47C688C0B5E8}">
      <dgm:prSet/>
      <dgm:spPr/>
      <dgm:t>
        <a:bodyPr/>
        <a:lstStyle/>
        <a:p>
          <a:endParaRPr lang="en-GB"/>
        </a:p>
      </dgm:t>
    </dgm:pt>
    <dgm:pt modelId="{944454E4-09FB-4092-B0A6-8424E41739C6}">
      <dgm:prSet phldrT="[Text]"/>
      <dgm:spPr>
        <a:solidFill>
          <a:srgbClr val="385988"/>
        </a:solidFill>
      </dgm:spPr>
      <dgm:t>
        <a:bodyPr/>
        <a:lstStyle/>
        <a:p>
          <a:r>
            <a:rPr lang="en-GB" b="1" dirty="0">
              <a:latin typeface="Arial" panose="020B0604020202020204" pitchFamily="34" charset="0"/>
              <a:cs typeface="Arial" panose="020B0604020202020204" pitchFamily="34" charset="0"/>
            </a:rPr>
            <a:t>Presentation to awards panel</a:t>
          </a:r>
        </a:p>
      </dgm:t>
    </dgm:pt>
    <dgm:pt modelId="{7F328726-F47A-4249-8974-C54E43C5C8A0}" type="parTrans" cxnId="{00F81D8B-3667-4141-B25E-8F5F415F8D41}">
      <dgm:prSet/>
      <dgm:spPr/>
      <dgm:t>
        <a:bodyPr/>
        <a:lstStyle/>
        <a:p>
          <a:endParaRPr lang="en-GB"/>
        </a:p>
      </dgm:t>
    </dgm:pt>
    <dgm:pt modelId="{06299A2B-732F-460A-A128-01E5D24EF0EE}" type="sibTrans" cxnId="{00F81D8B-3667-4141-B25E-8F5F415F8D41}">
      <dgm:prSet/>
      <dgm:spPr/>
      <dgm:t>
        <a:bodyPr/>
        <a:lstStyle/>
        <a:p>
          <a:endParaRPr lang="en-GB"/>
        </a:p>
      </dgm:t>
    </dgm:pt>
    <dgm:pt modelId="{05247E33-F9B0-4451-B2F3-24AFCD847DBA}" type="pres">
      <dgm:prSet presAssocID="{3C48DB36-7808-4A53-80CF-0CB80B74D21A}" presName="Name0" presStyleCnt="0">
        <dgm:presLayoutVars>
          <dgm:dir/>
          <dgm:resizeHandles val="exact"/>
        </dgm:presLayoutVars>
      </dgm:prSet>
      <dgm:spPr/>
    </dgm:pt>
    <dgm:pt modelId="{05E6FFC1-2A58-44F1-AA58-FD6E16061F85}" type="pres">
      <dgm:prSet presAssocID="{B065EDC4-CFF1-4B55-801D-8BE19F50F2D5}" presName="node" presStyleLbl="node1" presStyleIdx="0" presStyleCnt="3">
        <dgm:presLayoutVars>
          <dgm:bulletEnabled val="1"/>
        </dgm:presLayoutVars>
      </dgm:prSet>
      <dgm:spPr/>
    </dgm:pt>
    <dgm:pt modelId="{96CFBF62-A0C7-4E82-8266-13A4D9302C9B}" type="pres">
      <dgm:prSet presAssocID="{0A2FDC7C-E8B2-42A2-B048-623B36E82B77}" presName="sibTrans" presStyleLbl="sibTrans2D1" presStyleIdx="0" presStyleCnt="2"/>
      <dgm:spPr/>
    </dgm:pt>
    <dgm:pt modelId="{B43CAB1C-426C-4807-AC83-C22CC6D3C7E6}" type="pres">
      <dgm:prSet presAssocID="{0A2FDC7C-E8B2-42A2-B048-623B36E82B77}" presName="connectorText" presStyleLbl="sibTrans2D1" presStyleIdx="0" presStyleCnt="2"/>
      <dgm:spPr/>
    </dgm:pt>
    <dgm:pt modelId="{6992DE97-A7A4-4E6B-A7EE-1085F09A0F6B}" type="pres">
      <dgm:prSet presAssocID="{2DF6A375-8249-4771-A096-8CAFE6BC0139}" presName="node" presStyleLbl="node1" presStyleIdx="1" presStyleCnt="3">
        <dgm:presLayoutVars>
          <dgm:bulletEnabled val="1"/>
        </dgm:presLayoutVars>
      </dgm:prSet>
      <dgm:spPr/>
    </dgm:pt>
    <dgm:pt modelId="{3A0015A3-1947-4B03-90B4-31685DC3CAB7}" type="pres">
      <dgm:prSet presAssocID="{384818A4-BEA3-42F0-A1AD-72309C723236}" presName="sibTrans" presStyleLbl="sibTrans2D1" presStyleIdx="1" presStyleCnt="2"/>
      <dgm:spPr/>
    </dgm:pt>
    <dgm:pt modelId="{8890DF7E-794B-45FE-BE2E-69D2A95CCF4C}" type="pres">
      <dgm:prSet presAssocID="{384818A4-BEA3-42F0-A1AD-72309C723236}" presName="connectorText" presStyleLbl="sibTrans2D1" presStyleIdx="1" presStyleCnt="2"/>
      <dgm:spPr/>
    </dgm:pt>
    <dgm:pt modelId="{C8FEFDEE-6CF5-4AD8-B405-2DE5B8126AFA}" type="pres">
      <dgm:prSet presAssocID="{944454E4-09FB-4092-B0A6-8424E41739C6}" presName="node" presStyleLbl="node1" presStyleIdx="2" presStyleCnt="3">
        <dgm:presLayoutVars>
          <dgm:bulletEnabled val="1"/>
        </dgm:presLayoutVars>
      </dgm:prSet>
      <dgm:spPr/>
    </dgm:pt>
  </dgm:ptLst>
  <dgm:cxnLst>
    <dgm:cxn modelId="{087BB808-ADE8-48C2-92ED-DED9A57E6B84}" type="presOf" srcId="{944454E4-09FB-4092-B0A6-8424E41739C6}" destId="{C8FEFDEE-6CF5-4AD8-B405-2DE5B8126AFA}" srcOrd="0" destOrd="0" presId="urn:microsoft.com/office/officeart/2005/8/layout/process1"/>
    <dgm:cxn modelId="{BC02ED41-1848-4B6A-997C-8AC3C45AFFAA}" type="presOf" srcId="{384818A4-BEA3-42F0-A1AD-72309C723236}" destId="{8890DF7E-794B-45FE-BE2E-69D2A95CCF4C}" srcOrd="1" destOrd="0" presId="urn:microsoft.com/office/officeart/2005/8/layout/process1"/>
    <dgm:cxn modelId="{883A3E71-08F5-45E6-B71B-57E0DFA556AF}" type="presOf" srcId="{2DF6A375-8249-4771-A096-8CAFE6BC0139}" destId="{6992DE97-A7A4-4E6B-A7EE-1085F09A0F6B}" srcOrd="0" destOrd="0" presId="urn:microsoft.com/office/officeart/2005/8/layout/process1"/>
    <dgm:cxn modelId="{00F81D8B-3667-4141-B25E-8F5F415F8D41}" srcId="{3C48DB36-7808-4A53-80CF-0CB80B74D21A}" destId="{944454E4-09FB-4092-B0A6-8424E41739C6}" srcOrd="2" destOrd="0" parTransId="{7F328726-F47A-4249-8974-C54E43C5C8A0}" sibTransId="{06299A2B-732F-460A-A128-01E5D24EF0EE}"/>
    <dgm:cxn modelId="{C241E394-463D-4FAA-9E98-47C688C0B5E8}" srcId="{3C48DB36-7808-4A53-80CF-0CB80B74D21A}" destId="{2DF6A375-8249-4771-A096-8CAFE6BC0139}" srcOrd="1" destOrd="0" parTransId="{00D09892-27A7-4AB7-A29C-D5AF5BF1840D}" sibTransId="{384818A4-BEA3-42F0-A1AD-72309C723236}"/>
    <dgm:cxn modelId="{5D049A99-6367-43AE-BE14-D8866B7703A5}" type="presOf" srcId="{3C48DB36-7808-4A53-80CF-0CB80B74D21A}" destId="{05247E33-F9B0-4451-B2F3-24AFCD847DBA}" srcOrd="0" destOrd="0" presId="urn:microsoft.com/office/officeart/2005/8/layout/process1"/>
    <dgm:cxn modelId="{0DB4399D-F0F2-436F-9EED-F775AE8E38AB}" type="presOf" srcId="{0A2FDC7C-E8B2-42A2-B048-623B36E82B77}" destId="{96CFBF62-A0C7-4E82-8266-13A4D9302C9B}" srcOrd="0" destOrd="0" presId="urn:microsoft.com/office/officeart/2005/8/layout/process1"/>
    <dgm:cxn modelId="{D813F3B1-4678-4415-A838-943515D2B2BA}" srcId="{3C48DB36-7808-4A53-80CF-0CB80B74D21A}" destId="{B065EDC4-CFF1-4B55-801D-8BE19F50F2D5}" srcOrd="0" destOrd="0" parTransId="{84F36782-F8A4-41CD-91BD-093C4E3891A8}" sibTransId="{0A2FDC7C-E8B2-42A2-B048-623B36E82B77}"/>
    <dgm:cxn modelId="{53A05BB6-E442-4033-806D-1CD0694592BF}" type="presOf" srcId="{0A2FDC7C-E8B2-42A2-B048-623B36E82B77}" destId="{B43CAB1C-426C-4807-AC83-C22CC6D3C7E6}" srcOrd="1" destOrd="0" presId="urn:microsoft.com/office/officeart/2005/8/layout/process1"/>
    <dgm:cxn modelId="{28A01EDC-D665-48B2-9A29-7C7DB5504904}" type="presOf" srcId="{384818A4-BEA3-42F0-A1AD-72309C723236}" destId="{3A0015A3-1947-4B03-90B4-31685DC3CAB7}" srcOrd="0" destOrd="0" presId="urn:microsoft.com/office/officeart/2005/8/layout/process1"/>
    <dgm:cxn modelId="{F2A006DF-5E24-4581-8AFD-D60BB6C11F79}" type="presOf" srcId="{B065EDC4-CFF1-4B55-801D-8BE19F50F2D5}" destId="{05E6FFC1-2A58-44F1-AA58-FD6E16061F85}" srcOrd="0" destOrd="0" presId="urn:microsoft.com/office/officeart/2005/8/layout/process1"/>
    <dgm:cxn modelId="{D05487C3-26CA-4DD5-B47D-3A0F63E18DDC}" type="presParOf" srcId="{05247E33-F9B0-4451-B2F3-24AFCD847DBA}" destId="{05E6FFC1-2A58-44F1-AA58-FD6E16061F85}" srcOrd="0" destOrd="0" presId="urn:microsoft.com/office/officeart/2005/8/layout/process1"/>
    <dgm:cxn modelId="{19BA1EE0-203C-4DB5-9AAD-3669F856D3A2}" type="presParOf" srcId="{05247E33-F9B0-4451-B2F3-24AFCD847DBA}" destId="{96CFBF62-A0C7-4E82-8266-13A4D9302C9B}" srcOrd="1" destOrd="0" presId="urn:microsoft.com/office/officeart/2005/8/layout/process1"/>
    <dgm:cxn modelId="{8AFE4B1B-762B-4203-82DC-C14E0F779260}" type="presParOf" srcId="{96CFBF62-A0C7-4E82-8266-13A4D9302C9B}" destId="{B43CAB1C-426C-4807-AC83-C22CC6D3C7E6}" srcOrd="0" destOrd="0" presId="urn:microsoft.com/office/officeart/2005/8/layout/process1"/>
    <dgm:cxn modelId="{ABECCB98-0320-4940-BF95-38AC328909D0}" type="presParOf" srcId="{05247E33-F9B0-4451-B2F3-24AFCD847DBA}" destId="{6992DE97-A7A4-4E6B-A7EE-1085F09A0F6B}" srcOrd="2" destOrd="0" presId="urn:microsoft.com/office/officeart/2005/8/layout/process1"/>
    <dgm:cxn modelId="{FCBFCE3F-CFCB-4626-B98D-AC786919917A}" type="presParOf" srcId="{05247E33-F9B0-4451-B2F3-24AFCD847DBA}" destId="{3A0015A3-1947-4B03-90B4-31685DC3CAB7}" srcOrd="3" destOrd="0" presId="urn:microsoft.com/office/officeart/2005/8/layout/process1"/>
    <dgm:cxn modelId="{35CAAB25-AB32-4D9A-9D29-ADFA72D0976D}" type="presParOf" srcId="{3A0015A3-1947-4B03-90B4-31685DC3CAB7}" destId="{8890DF7E-794B-45FE-BE2E-69D2A95CCF4C}" srcOrd="0" destOrd="0" presId="urn:microsoft.com/office/officeart/2005/8/layout/process1"/>
    <dgm:cxn modelId="{5557E7D1-FAA7-4D54-84C5-72AABEDBE6BC}" type="presParOf" srcId="{05247E33-F9B0-4451-B2F3-24AFCD847DBA}" destId="{C8FEFDEE-6CF5-4AD8-B405-2DE5B8126AFA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920FA0-ACB8-466A-90CC-DCDFF6F4941A}">
      <dsp:nvSpPr>
        <dsp:cNvPr id="0" name=""/>
        <dsp:cNvSpPr/>
      </dsp:nvSpPr>
      <dsp:spPr>
        <a:xfrm>
          <a:off x="0" y="0"/>
          <a:ext cx="5260403" cy="1039749"/>
        </a:xfrm>
        <a:prstGeom prst="roundRect">
          <a:avLst>
            <a:gd name="adj" fmla="val 10000"/>
          </a:avLst>
        </a:prstGeom>
        <a:solidFill>
          <a:srgbClr val="385988"/>
        </a:solidFill>
        <a:ln w="12700" cap="flat" cmpd="sng" algn="ctr">
          <a:solidFill>
            <a:prstClr val="white">
              <a:hueOff val="0"/>
              <a:satOff val="0"/>
              <a:lumOff val="0"/>
              <a:alphaOff val="0"/>
            </a:prst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0" kern="1200" dirty="0">
              <a:solidFill>
                <a:prstClr val="white"/>
              </a:solidFill>
              <a:latin typeface="Arial" panose="020B0604020202020204" pitchFamily="34" charset="0"/>
              <a:ea typeface="Cambria" panose="02040503050406030204" pitchFamily="18" charset="0"/>
              <a:cs typeface="Arial" panose="020B0604020202020204" pitchFamily="34" charset="0"/>
            </a:rPr>
            <a:t>Apply for Aspiring to Excellence awards programme, open to rheumatology services across the UK</a:t>
          </a:r>
        </a:p>
      </dsp:txBody>
      <dsp:txXfrm>
        <a:off x="30453" y="30453"/>
        <a:ext cx="4138433" cy="978843"/>
      </dsp:txXfrm>
    </dsp:sp>
    <dsp:sp modelId="{0B26544B-2DAB-40A8-9034-86BBB478E444}">
      <dsp:nvSpPr>
        <dsp:cNvPr id="0" name=""/>
        <dsp:cNvSpPr/>
      </dsp:nvSpPr>
      <dsp:spPr>
        <a:xfrm>
          <a:off x="464153" y="1213040"/>
          <a:ext cx="5260403" cy="1039749"/>
        </a:xfrm>
        <a:prstGeom prst="roundRect">
          <a:avLst>
            <a:gd name="adj" fmla="val 10000"/>
          </a:avLst>
        </a:prstGeom>
        <a:solidFill>
          <a:srgbClr val="38598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0" kern="1200" dirty="0">
              <a:solidFill>
                <a:schemeClr val="bg1"/>
              </a:solidFill>
              <a:latin typeface="Arial" panose="020B0604020202020204" pitchFamily="34" charset="0"/>
              <a:ea typeface="Cambria" panose="02040503050406030204" pitchFamily="18" charset="0"/>
              <a:cs typeface="Arial" panose="020B0604020202020204" pitchFamily="34" charset="0"/>
            </a:rPr>
            <a:t>Services that are aspiring to improve their care gain support and a multi-site learning environment</a:t>
          </a:r>
        </a:p>
      </dsp:txBody>
      <dsp:txXfrm>
        <a:off x="494606" y="1243493"/>
        <a:ext cx="4059507" cy="978843"/>
      </dsp:txXfrm>
    </dsp:sp>
    <dsp:sp modelId="{D2DF1B98-99FB-4425-89D9-0502A9A5754A}">
      <dsp:nvSpPr>
        <dsp:cNvPr id="0" name=""/>
        <dsp:cNvSpPr/>
      </dsp:nvSpPr>
      <dsp:spPr>
        <a:xfrm>
          <a:off x="928306" y="2426081"/>
          <a:ext cx="5260403" cy="1039749"/>
        </a:xfrm>
        <a:prstGeom prst="roundRect">
          <a:avLst>
            <a:gd name="adj" fmla="val 10000"/>
          </a:avLst>
        </a:prstGeom>
        <a:solidFill>
          <a:srgbClr val="38598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b="0" kern="1200" dirty="0">
              <a:solidFill>
                <a:schemeClr val="bg1"/>
              </a:solidFill>
              <a:latin typeface="Arial" panose="020B0604020202020204" pitchFamily="34" charset="0"/>
              <a:ea typeface="Cambria" panose="02040503050406030204" pitchFamily="18" charset="0"/>
              <a:cs typeface="Arial" panose="020B0604020202020204" pitchFamily="34" charset="0"/>
            </a:rPr>
            <a:t>Identify and disseminate learning material in order that others can improve their care </a:t>
          </a:r>
        </a:p>
      </dsp:txBody>
      <dsp:txXfrm>
        <a:off x="958759" y="2456534"/>
        <a:ext cx="4059507" cy="978843"/>
      </dsp:txXfrm>
    </dsp:sp>
    <dsp:sp modelId="{01188FDA-C5A7-4F29-B518-4EC4BF2A82BA}">
      <dsp:nvSpPr>
        <dsp:cNvPr id="0" name=""/>
        <dsp:cNvSpPr/>
      </dsp:nvSpPr>
      <dsp:spPr>
        <a:xfrm>
          <a:off x="4584566" y="788476"/>
          <a:ext cx="675836" cy="675836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000" kern="1200" dirty="0"/>
        </a:p>
      </dsp:txBody>
      <dsp:txXfrm>
        <a:off x="4736629" y="788476"/>
        <a:ext cx="371710" cy="508567"/>
      </dsp:txXfrm>
    </dsp:sp>
    <dsp:sp modelId="{F5AC9043-ECFA-41D8-9D59-43EA57D2CE43}">
      <dsp:nvSpPr>
        <dsp:cNvPr id="0" name=""/>
        <dsp:cNvSpPr/>
      </dsp:nvSpPr>
      <dsp:spPr>
        <a:xfrm>
          <a:off x="5048719" y="1994585"/>
          <a:ext cx="675836" cy="675836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000" kern="1200" dirty="0"/>
        </a:p>
      </dsp:txBody>
      <dsp:txXfrm>
        <a:off x="5200782" y="1994585"/>
        <a:ext cx="371710" cy="5085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E6FFC1-2A58-44F1-AA58-FD6E16061F85}">
      <dsp:nvSpPr>
        <dsp:cNvPr id="0" name=""/>
        <dsp:cNvSpPr/>
      </dsp:nvSpPr>
      <dsp:spPr>
        <a:xfrm>
          <a:off x="5439" y="1220108"/>
          <a:ext cx="1625745" cy="975447"/>
        </a:xfrm>
        <a:prstGeom prst="roundRect">
          <a:avLst>
            <a:gd name="adj" fmla="val 10000"/>
          </a:avLst>
        </a:prstGeom>
        <a:solidFill>
          <a:srgbClr val="38598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b="1" kern="1200" dirty="0">
              <a:latin typeface="Arial" panose="020B0604020202020204" pitchFamily="34" charset="0"/>
              <a:cs typeface="Arial" panose="020B0604020202020204" pitchFamily="34" charset="0"/>
            </a:rPr>
            <a:t>Application form </a:t>
          </a:r>
        </a:p>
      </dsp:txBody>
      <dsp:txXfrm>
        <a:off x="34009" y="1248678"/>
        <a:ext cx="1568605" cy="918307"/>
      </dsp:txXfrm>
    </dsp:sp>
    <dsp:sp modelId="{96CFBF62-A0C7-4E82-8266-13A4D9302C9B}">
      <dsp:nvSpPr>
        <dsp:cNvPr id="0" name=""/>
        <dsp:cNvSpPr/>
      </dsp:nvSpPr>
      <dsp:spPr>
        <a:xfrm>
          <a:off x="1793758" y="1506240"/>
          <a:ext cx="344657" cy="40318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/>
        </a:p>
      </dsp:txBody>
      <dsp:txXfrm>
        <a:off x="1793758" y="1586877"/>
        <a:ext cx="241260" cy="241910"/>
      </dsp:txXfrm>
    </dsp:sp>
    <dsp:sp modelId="{6992DE97-A7A4-4E6B-A7EE-1085F09A0F6B}">
      <dsp:nvSpPr>
        <dsp:cNvPr id="0" name=""/>
        <dsp:cNvSpPr/>
      </dsp:nvSpPr>
      <dsp:spPr>
        <a:xfrm>
          <a:off x="2281482" y="1220108"/>
          <a:ext cx="1625745" cy="975447"/>
        </a:xfrm>
        <a:prstGeom prst="roundRect">
          <a:avLst>
            <a:gd name="adj" fmla="val 10000"/>
          </a:avLst>
        </a:prstGeom>
        <a:solidFill>
          <a:srgbClr val="38598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b="1" kern="1200" dirty="0">
              <a:latin typeface="Arial" panose="020B0604020202020204" pitchFamily="34" charset="0"/>
              <a:cs typeface="Arial" panose="020B0604020202020204" pitchFamily="34" charset="0"/>
            </a:rPr>
            <a:t>Quality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b="1" kern="1200" dirty="0">
              <a:latin typeface="Arial" panose="020B0604020202020204" pitchFamily="34" charset="0"/>
              <a:cs typeface="Arial" panose="020B0604020202020204" pitchFamily="34" charset="0"/>
            </a:rPr>
            <a:t>criteria</a:t>
          </a:r>
        </a:p>
      </dsp:txBody>
      <dsp:txXfrm>
        <a:off x="2310052" y="1248678"/>
        <a:ext cx="1568605" cy="918307"/>
      </dsp:txXfrm>
    </dsp:sp>
    <dsp:sp modelId="{3A0015A3-1947-4B03-90B4-31685DC3CAB7}">
      <dsp:nvSpPr>
        <dsp:cNvPr id="0" name=""/>
        <dsp:cNvSpPr/>
      </dsp:nvSpPr>
      <dsp:spPr>
        <a:xfrm>
          <a:off x="4069802" y="1506240"/>
          <a:ext cx="344657" cy="40318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400" kern="1200"/>
        </a:p>
      </dsp:txBody>
      <dsp:txXfrm>
        <a:off x="4069802" y="1586877"/>
        <a:ext cx="241260" cy="241910"/>
      </dsp:txXfrm>
    </dsp:sp>
    <dsp:sp modelId="{C8FEFDEE-6CF5-4AD8-B405-2DE5B8126AFA}">
      <dsp:nvSpPr>
        <dsp:cNvPr id="0" name=""/>
        <dsp:cNvSpPr/>
      </dsp:nvSpPr>
      <dsp:spPr>
        <a:xfrm>
          <a:off x="4557525" y="1220108"/>
          <a:ext cx="1625745" cy="975447"/>
        </a:xfrm>
        <a:prstGeom prst="roundRect">
          <a:avLst>
            <a:gd name="adj" fmla="val 10000"/>
          </a:avLst>
        </a:prstGeom>
        <a:solidFill>
          <a:srgbClr val="385988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b="1" kern="1200" dirty="0">
              <a:latin typeface="Arial" panose="020B0604020202020204" pitchFamily="34" charset="0"/>
              <a:cs typeface="Arial" panose="020B0604020202020204" pitchFamily="34" charset="0"/>
            </a:rPr>
            <a:t>Presentation to awards panel</a:t>
          </a:r>
        </a:p>
      </dsp:txBody>
      <dsp:txXfrm>
        <a:off x="4586095" y="1248678"/>
        <a:ext cx="1568605" cy="9183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5347C8BDAAA4D9A24E43D5D16D7E7" ma:contentTypeVersion="12" ma:contentTypeDescription="Create a new document." ma:contentTypeScope="" ma:versionID="985c871a04a860ee86967c36ee143112">
  <xsd:schema xmlns:xsd="http://www.w3.org/2001/XMLSchema" xmlns:xs="http://www.w3.org/2001/XMLSchema" xmlns:p="http://schemas.microsoft.com/office/2006/metadata/properties" xmlns:ns2="78d81d28-16f2-4b68-a26f-ae05642c550a" xmlns:ns3="1ecd67d1-4421-4312-a239-648a1382d5e1" targetNamespace="http://schemas.microsoft.com/office/2006/metadata/properties" ma:root="true" ma:fieldsID="3341e0a0b46f2171d48382fe3a7bff9b" ns2:_="" ns3:_="">
    <xsd:import namespace="78d81d28-16f2-4b68-a26f-ae05642c550a"/>
    <xsd:import namespace="1ecd67d1-4421-4312-a239-648a1382d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1d28-16f2-4b68-a26f-ae05642c5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d67d1-4421-4312-a239-648a1382d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D6C839-28AF-48E7-A5B6-333635EB6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81d28-16f2-4b68-a26f-ae05642c550a"/>
    <ds:schemaRef ds:uri="1ecd67d1-4421-4312-a239-648a1382d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D235FC-D175-4CDB-8D95-A9D947C8D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932F7-5678-4275-95F2-6801ED7BCE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McGilvray</dc:creator>
  <cp:keywords/>
  <dc:description/>
  <cp:lastModifiedBy>Anna McGilvray</cp:lastModifiedBy>
  <cp:revision>2</cp:revision>
  <dcterms:created xsi:type="dcterms:W3CDTF">2020-03-25T16:25:00Z</dcterms:created>
  <dcterms:modified xsi:type="dcterms:W3CDTF">2020-03-25T16:25:00Z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0x010100CC85347C8BDAAA4D9A24E43D5D16D7E7</vt:lpwstr>
  </property>
</Properties>
</file>