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06A9" w14:textId="77777777" w:rsidR="00214278" w:rsidRDefault="00214278" w:rsidP="006900F6">
      <w:pPr>
        <w:jc w:val="center"/>
        <w:rPr>
          <w:b/>
        </w:rPr>
      </w:pPr>
    </w:p>
    <w:p w14:paraId="381E46B2" w14:textId="7D8CBA39" w:rsidR="00EF66BB" w:rsidRPr="00F02516" w:rsidRDefault="006900F6" w:rsidP="006900F6">
      <w:pPr>
        <w:jc w:val="center"/>
        <w:rPr>
          <w:rFonts w:ascii="Verdana" w:hAnsi="Verdana" w:cstheme="minorHAnsi"/>
          <w:b/>
          <w:sz w:val="22"/>
          <w:szCs w:val="22"/>
        </w:rPr>
      </w:pPr>
      <w:r w:rsidRPr="00F02516">
        <w:rPr>
          <w:rFonts w:ascii="Verdana" w:hAnsi="Verdana" w:cstheme="minorHAnsi"/>
          <w:b/>
          <w:sz w:val="22"/>
          <w:szCs w:val="22"/>
        </w:rPr>
        <w:t>Terms of Reference</w:t>
      </w:r>
    </w:p>
    <w:p w14:paraId="7C8AE1D8" w14:textId="0177691F" w:rsidR="006900F6" w:rsidRPr="00F02516" w:rsidRDefault="00CC15C6" w:rsidP="006900F6">
      <w:pPr>
        <w:jc w:val="center"/>
        <w:rPr>
          <w:rFonts w:ascii="Verdana" w:hAnsi="Verdana" w:cstheme="minorHAnsi"/>
          <w:sz w:val="22"/>
          <w:szCs w:val="22"/>
        </w:rPr>
      </w:pPr>
      <w:r>
        <w:rPr>
          <w:rFonts w:ascii="Verdana" w:hAnsi="Verdana" w:cstheme="minorHAnsi"/>
          <w:b/>
          <w:sz w:val="22"/>
          <w:szCs w:val="22"/>
        </w:rPr>
        <w:t>Aquatic Physiotherapy and Hydrotherapy</w:t>
      </w:r>
      <w:r w:rsidR="000351C9" w:rsidRPr="00F02516">
        <w:rPr>
          <w:rFonts w:ascii="Verdana" w:hAnsi="Verdana" w:cstheme="minorHAnsi"/>
          <w:b/>
          <w:sz w:val="22"/>
          <w:szCs w:val="22"/>
        </w:rPr>
        <w:t xml:space="preserve"> </w:t>
      </w:r>
      <w:r w:rsidR="006F09FB" w:rsidRPr="00F02516">
        <w:rPr>
          <w:rFonts w:ascii="Verdana" w:hAnsi="Verdana" w:cstheme="minorHAnsi"/>
          <w:b/>
          <w:sz w:val="22"/>
          <w:szCs w:val="22"/>
        </w:rPr>
        <w:t>Alliance</w:t>
      </w:r>
    </w:p>
    <w:p w14:paraId="77070ABC" w14:textId="77777777" w:rsidR="006900F6" w:rsidRPr="00F02516" w:rsidRDefault="006900F6" w:rsidP="004841FF">
      <w:pPr>
        <w:rPr>
          <w:rFonts w:ascii="Verdana" w:hAnsi="Verdana" w:cstheme="minorHAnsi"/>
          <w:sz w:val="22"/>
          <w:szCs w:val="22"/>
        </w:rPr>
      </w:pPr>
    </w:p>
    <w:p w14:paraId="2C0B042F" w14:textId="77777777" w:rsidR="006F632D" w:rsidRPr="00F02516" w:rsidRDefault="006F632D" w:rsidP="006F632D">
      <w:pPr>
        <w:autoSpaceDE w:val="0"/>
        <w:autoSpaceDN w:val="0"/>
        <w:adjustRightInd w:val="0"/>
        <w:rPr>
          <w:rFonts w:ascii="Verdana" w:hAnsi="Verdana"/>
          <w:b/>
          <w:bCs/>
          <w:sz w:val="22"/>
          <w:szCs w:val="22"/>
        </w:rPr>
      </w:pPr>
      <w:r w:rsidRPr="00F02516">
        <w:rPr>
          <w:rFonts w:ascii="Verdana" w:hAnsi="Verdana"/>
          <w:b/>
          <w:bCs/>
          <w:sz w:val="22"/>
          <w:szCs w:val="22"/>
        </w:rPr>
        <w:t>Vision</w:t>
      </w:r>
    </w:p>
    <w:p w14:paraId="3DAC5BC3" w14:textId="77777777" w:rsidR="006F632D" w:rsidRPr="00F02516" w:rsidRDefault="006F632D" w:rsidP="006F632D">
      <w:pPr>
        <w:autoSpaceDE w:val="0"/>
        <w:autoSpaceDN w:val="0"/>
        <w:adjustRightInd w:val="0"/>
        <w:rPr>
          <w:rFonts w:ascii="Verdana" w:hAnsi="Verdana"/>
          <w:sz w:val="22"/>
          <w:szCs w:val="22"/>
        </w:rPr>
      </w:pPr>
    </w:p>
    <w:p w14:paraId="184915C5" w14:textId="5DE18AC3" w:rsidR="006F632D" w:rsidRPr="00F02516" w:rsidRDefault="00F90A64" w:rsidP="006F632D">
      <w:pPr>
        <w:autoSpaceDE w:val="0"/>
        <w:autoSpaceDN w:val="0"/>
        <w:adjustRightInd w:val="0"/>
        <w:rPr>
          <w:rFonts w:ascii="Verdana" w:hAnsi="Verdana"/>
          <w:sz w:val="22"/>
          <w:szCs w:val="22"/>
        </w:rPr>
      </w:pPr>
      <w:r w:rsidRPr="00F02516">
        <w:rPr>
          <w:rFonts w:ascii="Verdana" w:hAnsi="Verdana"/>
          <w:sz w:val="22"/>
          <w:szCs w:val="22"/>
        </w:rPr>
        <w:t>Access to hydrotherapy and aquatic the</w:t>
      </w:r>
      <w:r w:rsidR="00A70986" w:rsidRPr="00F02516">
        <w:rPr>
          <w:rFonts w:ascii="Verdana" w:hAnsi="Verdana"/>
          <w:sz w:val="22"/>
          <w:szCs w:val="22"/>
        </w:rPr>
        <w:t>rapy for all that need it.</w:t>
      </w:r>
    </w:p>
    <w:p w14:paraId="46D4D672" w14:textId="77777777" w:rsidR="006F632D" w:rsidRPr="00F02516" w:rsidRDefault="006F632D" w:rsidP="006F632D">
      <w:pPr>
        <w:autoSpaceDE w:val="0"/>
        <w:autoSpaceDN w:val="0"/>
        <w:adjustRightInd w:val="0"/>
        <w:rPr>
          <w:rFonts w:ascii="Verdana" w:hAnsi="Verdana"/>
          <w:sz w:val="22"/>
          <w:szCs w:val="22"/>
        </w:rPr>
      </w:pPr>
    </w:p>
    <w:p w14:paraId="6E33AFE0" w14:textId="77777777" w:rsidR="006F632D" w:rsidRPr="00F02516" w:rsidRDefault="006F632D" w:rsidP="006F632D">
      <w:pPr>
        <w:autoSpaceDE w:val="0"/>
        <w:autoSpaceDN w:val="0"/>
        <w:adjustRightInd w:val="0"/>
        <w:rPr>
          <w:rFonts w:ascii="Verdana" w:hAnsi="Verdana"/>
          <w:b/>
          <w:bCs/>
          <w:sz w:val="22"/>
          <w:szCs w:val="22"/>
        </w:rPr>
      </w:pPr>
      <w:r w:rsidRPr="00F02516">
        <w:rPr>
          <w:rFonts w:ascii="Verdana" w:hAnsi="Verdana"/>
          <w:b/>
          <w:bCs/>
          <w:sz w:val="22"/>
          <w:szCs w:val="22"/>
        </w:rPr>
        <w:t>Purpose</w:t>
      </w:r>
    </w:p>
    <w:p w14:paraId="4FEF03C2" w14:textId="77777777" w:rsidR="006F632D" w:rsidRPr="00F02516" w:rsidRDefault="006F632D" w:rsidP="006F632D">
      <w:pPr>
        <w:rPr>
          <w:rFonts w:ascii="Verdana" w:eastAsia="Times New Roman" w:hAnsi="Verdana"/>
          <w:sz w:val="22"/>
          <w:szCs w:val="22"/>
        </w:rPr>
      </w:pPr>
    </w:p>
    <w:p w14:paraId="1F700C29" w14:textId="7E8B1E8F" w:rsidR="006F632D" w:rsidRPr="00F02516" w:rsidRDefault="00A70986" w:rsidP="006F632D">
      <w:pPr>
        <w:rPr>
          <w:rFonts w:ascii="Verdana" w:hAnsi="Verdana" w:cs="ArialMT"/>
          <w:sz w:val="22"/>
          <w:szCs w:val="22"/>
        </w:rPr>
      </w:pPr>
      <w:r w:rsidRPr="00F02516">
        <w:rPr>
          <w:rFonts w:ascii="Verdana" w:eastAsia="Times New Roman" w:hAnsi="Verdana"/>
          <w:sz w:val="22"/>
          <w:szCs w:val="22"/>
        </w:rPr>
        <w:t xml:space="preserve">The Hydrotherapy and Aquatic </w:t>
      </w:r>
      <w:r w:rsidR="00E95B3B" w:rsidRPr="00F02516">
        <w:rPr>
          <w:rFonts w:ascii="Verdana" w:eastAsia="Times New Roman" w:hAnsi="Verdana"/>
          <w:sz w:val="22"/>
          <w:szCs w:val="22"/>
        </w:rPr>
        <w:t xml:space="preserve">Therapy Alliance is a group of organisations </w:t>
      </w:r>
      <w:r w:rsidR="003A01D3" w:rsidRPr="00F02516">
        <w:rPr>
          <w:rFonts w:ascii="Verdana" w:eastAsia="Times New Roman" w:hAnsi="Verdana"/>
          <w:sz w:val="22"/>
          <w:szCs w:val="22"/>
        </w:rPr>
        <w:t xml:space="preserve">and individuals </w:t>
      </w:r>
      <w:r w:rsidR="00E95B3B" w:rsidRPr="00F02516">
        <w:rPr>
          <w:rFonts w:ascii="Verdana" w:eastAsia="Times New Roman" w:hAnsi="Verdana"/>
          <w:sz w:val="22"/>
          <w:szCs w:val="22"/>
        </w:rPr>
        <w:t xml:space="preserve">working together to ensure access to hydrotherapy and </w:t>
      </w:r>
      <w:r w:rsidR="002F327A" w:rsidRPr="00F02516">
        <w:rPr>
          <w:rFonts w:ascii="Verdana" w:eastAsia="Times New Roman" w:hAnsi="Verdana"/>
          <w:sz w:val="22"/>
          <w:szCs w:val="22"/>
        </w:rPr>
        <w:t>aquatic</w:t>
      </w:r>
      <w:r w:rsidR="00442A55" w:rsidRPr="00F02516">
        <w:rPr>
          <w:rFonts w:ascii="Verdana" w:eastAsia="Times New Roman" w:hAnsi="Verdana"/>
          <w:sz w:val="22"/>
          <w:szCs w:val="22"/>
        </w:rPr>
        <w:t xml:space="preserve"> therapy for anyone that needs it. Using our combined knowledge, experience and </w:t>
      </w:r>
      <w:r w:rsidR="009E1318" w:rsidRPr="00F02516">
        <w:rPr>
          <w:rFonts w:ascii="Verdana" w:eastAsia="Times New Roman" w:hAnsi="Verdana"/>
          <w:sz w:val="22"/>
          <w:szCs w:val="22"/>
        </w:rPr>
        <w:t xml:space="preserve">perspectives, we </w:t>
      </w:r>
      <w:r w:rsidR="00DA5B94" w:rsidRPr="00F02516">
        <w:rPr>
          <w:rFonts w:ascii="Verdana" w:eastAsia="Times New Roman" w:hAnsi="Verdana"/>
          <w:sz w:val="22"/>
          <w:szCs w:val="22"/>
        </w:rPr>
        <w:t xml:space="preserve">work with </w:t>
      </w:r>
      <w:r w:rsidR="00820AE9" w:rsidRPr="00F02516">
        <w:rPr>
          <w:rFonts w:ascii="Verdana" w:eastAsia="Times New Roman" w:hAnsi="Verdana"/>
          <w:sz w:val="22"/>
          <w:szCs w:val="22"/>
        </w:rPr>
        <w:t xml:space="preserve">parliamentarians, </w:t>
      </w:r>
      <w:r w:rsidR="00DA5B94" w:rsidRPr="00F02516">
        <w:rPr>
          <w:rFonts w:ascii="Verdana" w:eastAsia="Times New Roman" w:hAnsi="Verdana"/>
          <w:sz w:val="22"/>
          <w:szCs w:val="22"/>
        </w:rPr>
        <w:t xml:space="preserve">policy makers, NHS bodies and </w:t>
      </w:r>
      <w:r w:rsidR="00820AE9" w:rsidRPr="00F02516">
        <w:rPr>
          <w:rFonts w:ascii="Verdana" w:eastAsia="Times New Roman" w:hAnsi="Verdana"/>
          <w:sz w:val="22"/>
          <w:szCs w:val="22"/>
        </w:rPr>
        <w:t xml:space="preserve">other </w:t>
      </w:r>
      <w:r w:rsidR="00DD1D33">
        <w:rPr>
          <w:rFonts w:ascii="Verdana" w:eastAsia="Times New Roman" w:hAnsi="Verdana"/>
          <w:sz w:val="22"/>
          <w:szCs w:val="22"/>
        </w:rPr>
        <w:t xml:space="preserve">relevant </w:t>
      </w:r>
      <w:r w:rsidR="00820AE9" w:rsidRPr="00F02516">
        <w:rPr>
          <w:rFonts w:ascii="Verdana" w:eastAsia="Times New Roman" w:hAnsi="Verdana"/>
          <w:sz w:val="22"/>
          <w:szCs w:val="22"/>
        </w:rPr>
        <w:t xml:space="preserve">stakeholders to </w:t>
      </w:r>
      <w:r w:rsidR="006B649D" w:rsidRPr="00F02516">
        <w:rPr>
          <w:rFonts w:ascii="Verdana" w:eastAsia="Times New Roman" w:hAnsi="Verdana"/>
          <w:sz w:val="22"/>
          <w:szCs w:val="22"/>
        </w:rPr>
        <w:t xml:space="preserve">ensure that local provision </w:t>
      </w:r>
      <w:r w:rsidR="0052482F" w:rsidRPr="00F02516">
        <w:rPr>
          <w:rFonts w:ascii="Verdana" w:eastAsia="Times New Roman" w:hAnsi="Verdana"/>
          <w:sz w:val="22"/>
          <w:szCs w:val="22"/>
        </w:rPr>
        <w:t>meets the need of the population</w:t>
      </w:r>
      <w:r w:rsidR="00DD1D33">
        <w:rPr>
          <w:rFonts w:ascii="Verdana" w:eastAsia="Times New Roman" w:hAnsi="Verdana"/>
          <w:sz w:val="22"/>
          <w:szCs w:val="22"/>
        </w:rPr>
        <w:t>.</w:t>
      </w:r>
    </w:p>
    <w:p w14:paraId="288F3CD7" w14:textId="77777777" w:rsidR="006F632D" w:rsidRPr="00F02516" w:rsidRDefault="006F632D" w:rsidP="006F632D">
      <w:pPr>
        <w:autoSpaceDE w:val="0"/>
        <w:autoSpaceDN w:val="0"/>
        <w:adjustRightInd w:val="0"/>
        <w:rPr>
          <w:rFonts w:ascii="Verdana" w:hAnsi="Verdana" w:cs="ArialMT"/>
          <w:sz w:val="22"/>
          <w:szCs w:val="22"/>
        </w:rPr>
      </w:pPr>
    </w:p>
    <w:p w14:paraId="1A1DC393" w14:textId="77777777" w:rsidR="006F632D" w:rsidRPr="00F02516" w:rsidRDefault="006F632D" w:rsidP="006F632D">
      <w:pPr>
        <w:autoSpaceDE w:val="0"/>
        <w:autoSpaceDN w:val="0"/>
        <w:adjustRightInd w:val="0"/>
        <w:rPr>
          <w:rFonts w:ascii="Verdana" w:hAnsi="Verdana" w:cs="Arial-BoldMT"/>
          <w:b/>
          <w:bCs/>
          <w:sz w:val="22"/>
          <w:szCs w:val="22"/>
        </w:rPr>
      </w:pPr>
      <w:r w:rsidRPr="00F02516">
        <w:rPr>
          <w:rFonts w:ascii="Verdana" w:hAnsi="Verdana" w:cs="Arial-BoldMT"/>
          <w:b/>
          <w:bCs/>
          <w:sz w:val="22"/>
          <w:szCs w:val="22"/>
        </w:rPr>
        <w:t>Objectives</w:t>
      </w:r>
    </w:p>
    <w:p w14:paraId="02E48C1D" w14:textId="77777777" w:rsidR="006F632D" w:rsidRPr="00F02516" w:rsidRDefault="006F632D" w:rsidP="006F632D">
      <w:pPr>
        <w:autoSpaceDE w:val="0"/>
        <w:autoSpaceDN w:val="0"/>
        <w:adjustRightInd w:val="0"/>
        <w:rPr>
          <w:rFonts w:ascii="Verdana" w:hAnsi="Verdana" w:cs="Arial-BoldMT"/>
          <w:b/>
          <w:bCs/>
          <w:sz w:val="22"/>
          <w:szCs w:val="22"/>
        </w:rPr>
      </w:pPr>
    </w:p>
    <w:p w14:paraId="14DFE05F" w14:textId="6ADB0945" w:rsidR="006F632D" w:rsidRPr="00F02516" w:rsidRDefault="00E22572" w:rsidP="006F632D">
      <w:pPr>
        <w:rPr>
          <w:rFonts w:ascii="Verdana" w:eastAsia="Times New Roman" w:hAnsi="Verdana"/>
          <w:sz w:val="22"/>
          <w:szCs w:val="22"/>
          <w:lang w:eastAsia="en-GB"/>
        </w:rPr>
      </w:pPr>
      <w:r w:rsidRPr="00F02516">
        <w:rPr>
          <w:rFonts w:ascii="Verdana" w:eastAsia="Times New Roman" w:hAnsi="Verdana"/>
          <w:sz w:val="22"/>
          <w:szCs w:val="22"/>
          <w:lang w:eastAsia="en-GB"/>
        </w:rPr>
        <w:t xml:space="preserve">The </w:t>
      </w:r>
      <w:r w:rsidR="00B312D7" w:rsidRPr="00F02516">
        <w:rPr>
          <w:rFonts w:ascii="Verdana" w:eastAsia="Times New Roman" w:hAnsi="Verdana"/>
          <w:sz w:val="22"/>
          <w:szCs w:val="22"/>
        </w:rPr>
        <w:t>Hydrotherapy and Aquatic Therapy Alliance</w:t>
      </w:r>
      <w:r w:rsidR="008E7CF0" w:rsidRPr="00F02516">
        <w:rPr>
          <w:rFonts w:ascii="Verdana" w:eastAsia="Times New Roman" w:hAnsi="Verdana"/>
          <w:sz w:val="22"/>
          <w:szCs w:val="22"/>
          <w:lang w:eastAsia="en-GB"/>
        </w:rPr>
        <w:t xml:space="preserve"> seeks to achieve the following objectives as set out in </w:t>
      </w:r>
      <w:r w:rsidR="003A01D3" w:rsidRPr="00F02516">
        <w:rPr>
          <w:rFonts w:ascii="Verdana" w:eastAsia="Times New Roman" w:hAnsi="Verdana"/>
          <w:sz w:val="22"/>
          <w:szCs w:val="22"/>
          <w:lang w:eastAsia="en-GB"/>
        </w:rPr>
        <w:t>the</w:t>
      </w:r>
      <w:r w:rsidR="008E7CF0" w:rsidRPr="00F02516">
        <w:rPr>
          <w:rFonts w:ascii="Verdana" w:eastAsia="Times New Roman" w:hAnsi="Verdana"/>
          <w:sz w:val="22"/>
          <w:szCs w:val="22"/>
          <w:lang w:eastAsia="en-GB"/>
        </w:rPr>
        <w:t xml:space="preserve"> manifesto</w:t>
      </w:r>
      <w:r w:rsidR="003A01D3" w:rsidRPr="00F02516">
        <w:rPr>
          <w:rFonts w:ascii="Verdana" w:eastAsia="Times New Roman" w:hAnsi="Verdana"/>
          <w:sz w:val="22"/>
          <w:szCs w:val="22"/>
          <w:lang w:eastAsia="en-GB"/>
        </w:rPr>
        <w:t xml:space="preserve"> </w:t>
      </w:r>
      <w:r w:rsidR="00035A0E" w:rsidRPr="00F02516">
        <w:rPr>
          <w:rFonts w:ascii="Verdana" w:eastAsia="Times New Roman" w:hAnsi="Verdana"/>
          <w:sz w:val="22"/>
          <w:szCs w:val="22"/>
          <w:lang w:eastAsia="en-GB"/>
        </w:rPr>
        <w:t>published by the National Axial Spondyloarthritis Society (NASS) and supported by the A</w:t>
      </w:r>
      <w:r w:rsidR="00601CD5" w:rsidRPr="00F02516">
        <w:rPr>
          <w:rFonts w:ascii="Verdana" w:eastAsia="Times New Roman" w:hAnsi="Verdana"/>
          <w:sz w:val="22"/>
          <w:szCs w:val="22"/>
          <w:lang w:eastAsia="en-GB"/>
        </w:rPr>
        <w:t xml:space="preserve">quatic </w:t>
      </w:r>
      <w:r w:rsidR="00035A0E" w:rsidRPr="00F02516">
        <w:rPr>
          <w:rFonts w:ascii="Verdana" w:eastAsia="Times New Roman" w:hAnsi="Verdana"/>
          <w:sz w:val="22"/>
          <w:szCs w:val="22"/>
          <w:lang w:eastAsia="en-GB"/>
        </w:rPr>
        <w:t>T</w:t>
      </w:r>
      <w:r w:rsidR="00601CD5" w:rsidRPr="00F02516">
        <w:rPr>
          <w:rFonts w:ascii="Verdana" w:eastAsia="Times New Roman" w:hAnsi="Verdana"/>
          <w:sz w:val="22"/>
          <w:szCs w:val="22"/>
          <w:lang w:eastAsia="en-GB"/>
        </w:rPr>
        <w:t xml:space="preserve">herapy </w:t>
      </w:r>
      <w:r w:rsidR="00035A0E" w:rsidRPr="00F02516">
        <w:rPr>
          <w:rFonts w:ascii="Verdana" w:eastAsia="Times New Roman" w:hAnsi="Verdana"/>
          <w:sz w:val="22"/>
          <w:szCs w:val="22"/>
          <w:lang w:eastAsia="en-GB"/>
        </w:rPr>
        <w:t>A</w:t>
      </w:r>
      <w:r w:rsidR="00601CD5" w:rsidRPr="00F02516">
        <w:rPr>
          <w:rFonts w:ascii="Verdana" w:eastAsia="Times New Roman" w:hAnsi="Verdana"/>
          <w:sz w:val="22"/>
          <w:szCs w:val="22"/>
          <w:lang w:eastAsia="en-GB"/>
        </w:rPr>
        <w:t xml:space="preserve">ssociation of </w:t>
      </w:r>
      <w:r w:rsidR="00035A0E" w:rsidRPr="00F02516">
        <w:rPr>
          <w:rFonts w:ascii="Verdana" w:eastAsia="Times New Roman" w:hAnsi="Verdana"/>
          <w:sz w:val="22"/>
          <w:szCs w:val="22"/>
          <w:lang w:eastAsia="en-GB"/>
        </w:rPr>
        <w:t>C</w:t>
      </w:r>
      <w:r w:rsidR="00601CD5" w:rsidRPr="00F02516">
        <w:rPr>
          <w:rFonts w:ascii="Verdana" w:eastAsia="Times New Roman" w:hAnsi="Verdana"/>
          <w:sz w:val="22"/>
          <w:szCs w:val="22"/>
          <w:lang w:eastAsia="en-GB"/>
        </w:rPr>
        <w:t xml:space="preserve">hartered </w:t>
      </w:r>
      <w:r w:rsidR="00035A0E" w:rsidRPr="00F02516">
        <w:rPr>
          <w:rFonts w:ascii="Verdana" w:eastAsia="Times New Roman" w:hAnsi="Verdana"/>
          <w:sz w:val="22"/>
          <w:szCs w:val="22"/>
          <w:lang w:eastAsia="en-GB"/>
        </w:rPr>
        <w:t>P</w:t>
      </w:r>
      <w:r w:rsidR="00601CD5" w:rsidRPr="00F02516">
        <w:rPr>
          <w:rFonts w:ascii="Verdana" w:eastAsia="Times New Roman" w:hAnsi="Verdana"/>
          <w:sz w:val="22"/>
          <w:szCs w:val="22"/>
          <w:lang w:eastAsia="en-GB"/>
        </w:rPr>
        <w:t>hysiotherapists</w:t>
      </w:r>
      <w:r w:rsidR="00035A0E" w:rsidRPr="00F02516">
        <w:rPr>
          <w:rFonts w:ascii="Verdana" w:eastAsia="Times New Roman" w:hAnsi="Verdana"/>
          <w:sz w:val="22"/>
          <w:szCs w:val="22"/>
          <w:lang w:eastAsia="en-GB"/>
        </w:rPr>
        <w:t xml:space="preserve"> and C</w:t>
      </w:r>
      <w:r w:rsidR="00601CD5" w:rsidRPr="00F02516">
        <w:rPr>
          <w:rFonts w:ascii="Verdana" w:eastAsia="Times New Roman" w:hAnsi="Verdana"/>
          <w:sz w:val="22"/>
          <w:szCs w:val="22"/>
          <w:lang w:eastAsia="en-GB"/>
        </w:rPr>
        <w:t xml:space="preserve">hartered </w:t>
      </w:r>
      <w:r w:rsidR="00035A0E" w:rsidRPr="00F02516">
        <w:rPr>
          <w:rFonts w:ascii="Verdana" w:eastAsia="Times New Roman" w:hAnsi="Verdana"/>
          <w:sz w:val="22"/>
          <w:szCs w:val="22"/>
          <w:lang w:eastAsia="en-GB"/>
        </w:rPr>
        <w:t>S</w:t>
      </w:r>
      <w:r w:rsidR="00601CD5" w:rsidRPr="00F02516">
        <w:rPr>
          <w:rFonts w:ascii="Verdana" w:eastAsia="Times New Roman" w:hAnsi="Verdana"/>
          <w:sz w:val="22"/>
          <w:szCs w:val="22"/>
          <w:lang w:eastAsia="en-GB"/>
        </w:rPr>
        <w:t xml:space="preserve">ociety for </w:t>
      </w:r>
      <w:r w:rsidR="00035A0E" w:rsidRPr="00F02516">
        <w:rPr>
          <w:rFonts w:ascii="Verdana" w:eastAsia="Times New Roman" w:hAnsi="Verdana"/>
          <w:sz w:val="22"/>
          <w:szCs w:val="22"/>
          <w:lang w:eastAsia="en-GB"/>
        </w:rPr>
        <w:t>P</w:t>
      </w:r>
      <w:r w:rsidR="00601CD5" w:rsidRPr="00F02516">
        <w:rPr>
          <w:rFonts w:ascii="Verdana" w:eastAsia="Times New Roman" w:hAnsi="Verdana"/>
          <w:sz w:val="22"/>
          <w:szCs w:val="22"/>
          <w:lang w:eastAsia="en-GB"/>
        </w:rPr>
        <w:t>hysiotherapy</w:t>
      </w:r>
      <w:r w:rsidR="008E7CF0" w:rsidRPr="00F02516">
        <w:rPr>
          <w:rFonts w:ascii="Verdana" w:eastAsia="Times New Roman" w:hAnsi="Verdana"/>
          <w:sz w:val="22"/>
          <w:szCs w:val="22"/>
          <w:lang w:eastAsia="en-GB"/>
        </w:rPr>
        <w:t>:</w:t>
      </w:r>
    </w:p>
    <w:p w14:paraId="6BAF59F4" w14:textId="77777777" w:rsidR="006F632D" w:rsidRPr="00F02516" w:rsidRDefault="006F632D" w:rsidP="006F632D">
      <w:pPr>
        <w:rPr>
          <w:rFonts w:ascii="Verdana" w:eastAsia="Times New Roman" w:hAnsi="Verdana"/>
          <w:sz w:val="22"/>
          <w:szCs w:val="22"/>
          <w:lang w:eastAsia="en-GB"/>
        </w:rPr>
      </w:pPr>
    </w:p>
    <w:p w14:paraId="23F0F0AE" w14:textId="77777777" w:rsidR="008E7CF0" w:rsidRPr="00E155AD" w:rsidRDefault="008E7CF0" w:rsidP="00E155AD">
      <w:pPr>
        <w:pStyle w:val="ListParagraph"/>
        <w:numPr>
          <w:ilvl w:val="0"/>
          <w:numId w:val="22"/>
        </w:numPr>
        <w:ind w:left="360"/>
        <w:rPr>
          <w:rFonts w:ascii="Verdana" w:hAnsi="Verdana" w:cstheme="minorHAnsi"/>
          <w:iCs/>
          <w:sz w:val="22"/>
          <w:szCs w:val="22"/>
        </w:rPr>
      </w:pPr>
      <w:r w:rsidRPr="00E155AD">
        <w:rPr>
          <w:rFonts w:ascii="Verdana" w:hAnsi="Verdana" w:cstheme="minorHAnsi"/>
          <w:iCs/>
          <w:sz w:val="22"/>
          <w:szCs w:val="22"/>
        </w:rPr>
        <w:t xml:space="preserve">Ensure </w:t>
      </w:r>
      <w:r w:rsidRPr="00E155AD">
        <w:rPr>
          <w:rFonts w:ascii="Verdana" w:hAnsi="Verdana" w:cstheme="minorHAnsi"/>
          <w:sz w:val="22"/>
          <w:szCs w:val="22"/>
        </w:rPr>
        <w:t>everyone within the UK has reasonable access to an NHS supported hydrotherapy pool within their local area with clear, clinically appropriate referral pathways into the service</w:t>
      </w:r>
    </w:p>
    <w:p w14:paraId="6D4E1A5A" w14:textId="77777777" w:rsidR="008E7CF0" w:rsidRPr="00E155AD" w:rsidRDefault="008E7CF0" w:rsidP="00E155AD">
      <w:pPr>
        <w:pStyle w:val="ListParagraph"/>
        <w:ind w:left="360"/>
        <w:rPr>
          <w:rFonts w:ascii="Verdana" w:hAnsi="Verdana" w:cstheme="minorHAnsi"/>
          <w:iCs/>
          <w:sz w:val="22"/>
          <w:szCs w:val="22"/>
        </w:rPr>
      </w:pPr>
    </w:p>
    <w:p w14:paraId="6855D20C" w14:textId="77777777" w:rsidR="008E7CF0" w:rsidRPr="00E155AD" w:rsidRDefault="008E7CF0" w:rsidP="00E155AD">
      <w:pPr>
        <w:pStyle w:val="ListParagraph"/>
        <w:numPr>
          <w:ilvl w:val="0"/>
          <w:numId w:val="22"/>
        </w:numPr>
        <w:ind w:left="360"/>
        <w:rPr>
          <w:rFonts w:ascii="Verdana" w:hAnsi="Verdana" w:cstheme="minorHAnsi"/>
          <w:iCs/>
          <w:sz w:val="22"/>
          <w:szCs w:val="22"/>
        </w:rPr>
      </w:pPr>
      <w:r w:rsidRPr="00E155AD">
        <w:rPr>
          <w:rFonts w:ascii="Verdana" w:hAnsi="Verdana" w:cstheme="minorHAnsi"/>
          <w:iCs/>
          <w:sz w:val="22"/>
          <w:szCs w:val="22"/>
        </w:rPr>
        <w:t>Halt the further closure of existing hydrotherapy pools and ensure aquatic physiotherapy services are considered in any hospital or community redevelopments / new builds</w:t>
      </w:r>
    </w:p>
    <w:p w14:paraId="3F68112B" w14:textId="77777777" w:rsidR="008E7CF0" w:rsidRPr="00E155AD" w:rsidRDefault="008E7CF0" w:rsidP="00E155AD">
      <w:pPr>
        <w:pStyle w:val="ListParagraph"/>
        <w:ind w:left="360"/>
        <w:rPr>
          <w:rFonts w:ascii="Verdana" w:hAnsi="Verdana" w:cstheme="minorHAnsi"/>
          <w:iCs/>
          <w:sz w:val="22"/>
          <w:szCs w:val="22"/>
        </w:rPr>
      </w:pPr>
    </w:p>
    <w:p w14:paraId="16676D4C" w14:textId="77777777" w:rsidR="008E7CF0" w:rsidRPr="00E155AD" w:rsidRDefault="008E7CF0" w:rsidP="00E155AD">
      <w:pPr>
        <w:pStyle w:val="ListParagraph"/>
        <w:numPr>
          <w:ilvl w:val="0"/>
          <w:numId w:val="22"/>
        </w:numPr>
        <w:ind w:left="360"/>
        <w:rPr>
          <w:rFonts w:ascii="Verdana" w:hAnsi="Verdana" w:cstheme="minorHAnsi"/>
          <w:iCs/>
          <w:sz w:val="22"/>
          <w:szCs w:val="22"/>
        </w:rPr>
      </w:pPr>
      <w:r w:rsidRPr="00E155AD">
        <w:rPr>
          <w:rFonts w:ascii="Verdana" w:hAnsi="Verdana" w:cstheme="minorHAnsi"/>
          <w:iCs/>
          <w:sz w:val="22"/>
          <w:szCs w:val="22"/>
        </w:rPr>
        <w:t>Take forward a coordinated research programme that can help to maximise the utility of aquatic physiotherapy care for the widest amount of people</w:t>
      </w:r>
    </w:p>
    <w:p w14:paraId="18D8CBD0" w14:textId="77777777" w:rsidR="008E7CF0" w:rsidRPr="00E155AD" w:rsidRDefault="008E7CF0" w:rsidP="00E155AD">
      <w:pPr>
        <w:pStyle w:val="ListParagraph"/>
        <w:ind w:left="360"/>
        <w:rPr>
          <w:rFonts w:ascii="Verdana" w:hAnsi="Verdana" w:cstheme="minorHAnsi"/>
          <w:iCs/>
          <w:sz w:val="22"/>
          <w:szCs w:val="22"/>
        </w:rPr>
      </w:pPr>
    </w:p>
    <w:p w14:paraId="500F9DD0" w14:textId="77777777" w:rsidR="008E7CF0" w:rsidRPr="00E155AD" w:rsidRDefault="008E7CF0" w:rsidP="00E155AD">
      <w:pPr>
        <w:pStyle w:val="ListParagraph"/>
        <w:numPr>
          <w:ilvl w:val="0"/>
          <w:numId w:val="22"/>
        </w:numPr>
        <w:ind w:left="360"/>
        <w:rPr>
          <w:rFonts w:ascii="Verdana" w:hAnsi="Verdana" w:cstheme="minorHAnsi"/>
          <w:iCs/>
          <w:sz w:val="22"/>
          <w:szCs w:val="22"/>
        </w:rPr>
      </w:pPr>
      <w:r w:rsidRPr="00E155AD">
        <w:rPr>
          <w:rFonts w:ascii="Verdana" w:hAnsi="Verdana" w:cstheme="minorHAnsi"/>
          <w:iCs/>
          <w:sz w:val="22"/>
          <w:szCs w:val="22"/>
        </w:rPr>
        <w:t>Embed aquatic physiotherapy care within key relevant national guidelines</w:t>
      </w:r>
    </w:p>
    <w:p w14:paraId="022617B2" w14:textId="77777777" w:rsidR="008E7CF0" w:rsidRPr="00E155AD" w:rsidRDefault="008E7CF0" w:rsidP="00E155AD">
      <w:pPr>
        <w:pStyle w:val="ListParagraph"/>
        <w:ind w:left="360"/>
        <w:rPr>
          <w:rFonts w:ascii="Verdana" w:hAnsi="Verdana" w:cstheme="minorHAnsi"/>
          <w:iCs/>
          <w:sz w:val="22"/>
          <w:szCs w:val="22"/>
        </w:rPr>
      </w:pPr>
    </w:p>
    <w:p w14:paraId="0A67C70F" w14:textId="77777777" w:rsidR="008E7CF0" w:rsidRPr="00E155AD" w:rsidRDefault="008E7CF0" w:rsidP="00E155AD">
      <w:pPr>
        <w:pStyle w:val="ListParagraph"/>
        <w:numPr>
          <w:ilvl w:val="0"/>
          <w:numId w:val="22"/>
        </w:numPr>
        <w:ind w:left="360"/>
        <w:rPr>
          <w:rFonts w:ascii="Verdana" w:hAnsi="Verdana" w:cstheme="minorHAnsi"/>
          <w:iCs/>
          <w:sz w:val="22"/>
          <w:szCs w:val="22"/>
        </w:rPr>
      </w:pPr>
      <w:r w:rsidRPr="00E155AD">
        <w:rPr>
          <w:rFonts w:ascii="Verdana" w:hAnsi="Verdana" w:cstheme="minorHAnsi"/>
          <w:iCs/>
          <w:sz w:val="22"/>
          <w:szCs w:val="22"/>
        </w:rPr>
        <w:t>Develop a recognised aquatic physiotherapy service provision audit tool that can support a consistent evaluation of local implementation and patient outcomes</w:t>
      </w:r>
    </w:p>
    <w:p w14:paraId="4A4C3130" w14:textId="77777777" w:rsidR="008E7CF0" w:rsidRPr="00E155AD" w:rsidRDefault="008E7CF0" w:rsidP="00E155AD">
      <w:pPr>
        <w:pStyle w:val="ListParagraph"/>
        <w:ind w:left="360"/>
        <w:rPr>
          <w:rFonts w:ascii="Verdana" w:hAnsi="Verdana" w:cstheme="minorHAnsi"/>
          <w:iCs/>
          <w:sz w:val="22"/>
          <w:szCs w:val="22"/>
        </w:rPr>
      </w:pPr>
    </w:p>
    <w:p w14:paraId="6807EBBF" w14:textId="77777777" w:rsidR="008E7CF0" w:rsidRPr="00E155AD" w:rsidRDefault="008E7CF0" w:rsidP="00E155AD">
      <w:pPr>
        <w:pStyle w:val="ListParagraph"/>
        <w:numPr>
          <w:ilvl w:val="0"/>
          <w:numId w:val="22"/>
        </w:numPr>
        <w:ind w:left="360"/>
        <w:rPr>
          <w:rFonts w:ascii="Verdana" w:hAnsi="Verdana"/>
          <w:iCs/>
          <w:color w:val="C0504D" w:themeColor="accent2"/>
          <w:sz w:val="22"/>
          <w:szCs w:val="22"/>
        </w:rPr>
      </w:pPr>
      <w:r w:rsidRPr="00E155AD">
        <w:rPr>
          <w:rFonts w:ascii="Verdana" w:hAnsi="Verdana" w:cstheme="minorHAnsi"/>
          <w:iCs/>
          <w:sz w:val="22"/>
          <w:szCs w:val="22"/>
        </w:rPr>
        <w:t>Promote hydrotherapy pools locally to raise wider awareness and to support them becoming increasingly self-funding, in partnership with patient and community groups or stakeholders</w:t>
      </w:r>
    </w:p>
    <w:p w14:paraId="5BFF8FEA" w14:textId="77777777" w:rsidR="006F632D" w:rsidRPr="00F02516" w:rsidRDefault="006F632D" w:rsidP="006F632D">
      <w:pPr>
        <w:autoSpaceDE w:val="0"/>
        <w:autoSpaceDN w:val="0"/>
        <w:adjustRightInd w:val="0"/>
        <w:rPr>
          <w:rFonts w:ascii="Verdana" w:hAnsi="Verdana"/>
          <w:sz w:val="22"/>
          <w:szCs w:val="22"/>
        </w:rPr>
      </w:pPr>
    </w:p>
    <w:p w14:paraId="7640DA3F" w14:textId="77777777" w:rsidR="006F632D" w:rsidRPr="00F02516" w:rsidRDefault="006F632D" w:rsidP="006F632D">
      <w:pPr>
        <w:autoSpaceDE w:val="0"/>
        <w:autoSpaceDN w:val="0"/>
        <w:adjustRightInd w:val="0"/>
        <w:rPr>
          <w:rFonts w:ascii="Verdana" w:hAnsi="Verdana"/>
          <w:b/>
          <w:bCs/>
          <w:sz w:val="22"/>
          <w:szCs w:val="22"/>
        </w:rPr>
      </w:pPr>
      <w:r w:rsidRPr="00F02516">
        <w:rPr>
          <w:rFonts w:ascii="Verdana" w:hAnsi="Verdana"/>
          <w:b/>
          <w:bCs/>
          <w:sz w:val="22"/>
          <w:szCs w:val="22"/>
        </w:rPr>
        <w:t>Membership and Structure</w:t>
      </w:r>
    </w:p>
    <w:p w14:paraId="3101A5B6" w14:textId="77777777" w:rsidR="006F632D" w:rsidRPr="00F02516" w:rsidRDefault="006F632D" w:rsidP="006F632D">
      <w:pPr>
        <w:autoSpaceDE w:val="0"/>
        <w:autoSpaceDN w:val="0"/>
        <w:adjustRightInd w:val="0"/>
        <w:rPr>
          <w:rFonts w:ascii="Verdana" w:hAnsi="Verdana"/>
          <w:sz w:val="22"/>
          <w:szCs w:val="22"/>
        </w:rPr>
      </w:pPr>
    </w:p>
    <w:p w14:paraId="314AD553" w14:textId="658A2DC9" w:rsidR="001B7079" w:rsidRPr="00F02516" w:rsidRDefault="001B7079" w:rsidP="006F632D">
      <w:pPr>
        <w:rPr>
          <w:rFonts w:ascii="Verdana" w:eastAsia="Times New Roman" w:hAnsi="Verdana"/>
          <w:sz w:val="22"/>
          <w:szCs w:val="22"/>
        </w:rPr>
      </w:pPr>
      <w:r w:rsidRPr="00F02516">
        <w:rPr>
          <w:rFonts w:ascii="Verdana" w:eastAsia="Times New Roman" w:hAnsi="Verdana" w:cs="Times New Roman"/>
          <w:sz w:val="22"/>
          <w:szCs w:val="22"/>
        </w:rPr>
        <w:t xml:space="preserve">Membership is open to any </w:t>
      </w:r>
      <w:r w:rsidR="006B373B" w:rsidRPr="00F02516">
        <w:rPr>
          <w:rFonts w:ascii="Verdana" w:eastAsia="Times New Roman" w:hAnsi="Verdana" w:cs="Times New Roman"/>
          <w:sz w:val="22"/>
          <w:szCs w:val="22"/>
        </w:rPr>
        <w:t>organisation</w:t>
      </w:r>
      <w:r w:rsidRPr="00F02516">
        <w:rPr>
          <w:rFonts w:ascii="Verdana" w:eastAsia="Times New Roman" w:hAnsi="Verdana" w:cs="Times New Roman"/>
          <w:sz w:val="22"/>
          <w:szCs w:val="22"/>
        </w:rPr>
        <w:t xml:space="preserve"> </w:t>
      </w:r>
      <w:r w:rsidR="00DD1D33">
        <w:rPr>
          <w:rFonts w:ascii="Verdana" w:eastAsia="Times New Roman" w:hAnsi="Verdana" w:cs="Times New Roman"/>
          <w:sz w:val="22"/>
          <w:szCs w:val="22"/>
        </w:rPr>
        <w:t xml:space="preserve">or individual </w:t>
      </w:r>
      <w:r w:rsidRPr="00F02516">
        <w:rPr>
          <w:rFonts w:ascii="Verdana" w:eastAsia="Times New Roman" w:hAnsi="Verdana" w:cs="Times New Roman"/>
          <w:sz w:val="22"/>
          <w:szCs w:val="22"/>
        </w:rPr>
        <w:t xml:space="preserve">that has an interest in hydrotherapy and aquatic therapy. </w:t>
      </w:r>
      <w:r w:rsidR="008071D4" w:rsidRPr="00F02516">
        <w:rPr>
          <w:rFonts w:ascii="Verdana" w:eastAsia="Times New Roman" w:hAnsi="Verdana" w:cs="Times New Roman"/>
          <w:sz w:val="22"/>
          <w:szCs w:val="22"/>
        </w:rPr>
        <w:t xml:space="preserve">To become a member of the </w:t>
      </w:r>
      <w:r w:rsidR="00B312D7" w:rsidRPr="00F02516">
        <w:rPr>
          <w:rFonts w:ascii="Verdana" w:eastAsia="Times New Roman" w:hAnsi="Verdana"/>
          <w:sz w:val="22"/>
          <w:szCs w:val="22"/>
        </w:rPr>
        <w:t>Hydrotherapy and Aquatic Therapy Alliance</w:t>
      </w:r>
      <w:r w:rsidR="00FF0FE9" w:rsidRPr="00F02516">
        <w:rPr>
          <w:rFonts w:ascii="Verdana" w:eastAsia="Times New Roman" w:hAnsi="Verdana"/>
          <w:sz w:val="22"/>
          <w:szCs w:val="22"/>
        </w:rPr>
        <w:t xml:space="preserve">, contact should be made with a member of the steering group. Membership is normally automatic as long as the Hydrotherapy and Aquatic Therapy Alliance agrees that the organisation </w:t>
      </w:r>
      <w:r w:rsidR="00DD1D33">
        <w:rPr>
          <w:rFonts w:ascii="Verdana" w:eastAsia="Times New Roman" w:hAnsi="Verdana"/>
          <w:sz w:val="22"/>
          <w:szCs w:val="22"/>
        </w:rPr>
        <w:t xml:space="preserve">or individual </w:t>
      </w:r>
      <w:r w:rsidR="00531150" w:rsidRPr="00F02516">
        <w:rPr>
          <w:rFonts w:ascii="Verdana" w:eastAsia="Times New Roman" w:hAnsi="Verdana"/>
          <w:sz w:val="22"/>
          <w:szCs w:val="22"/>
        </w:rPr>
        <w:t xml:space="preserve">agrees with and </w:t>
      </w:r>
      <w:r w:rsidR="00DD1D33">
        <w:rPr>
          <w:rFonts w:ascii="Verdana" w:eastAsia="Times New Roman" w:hAnsi="Verdana"/>
          <w:sz w:val="22"/>
          <w:szCs w:val="22"/>
        </w:rPr>
        <w:t>i</w:t>
      </w:r>
      <w:r w:rsidR="00531150" w:rsidRPr="00F02516">
        <w:rPr>
          <w:rFonts w:ascii="Verdana" w:eastAsia="Times New Roman" w:hAnsi="Verdana"/>
          <w:sz w:val="22"/>
          <w:szCs w:val="22"/>
        </w:rPr>
        <w:t xml:space="preserve">s willing to promote the objectives of the Hydrotherapy and Aquatic Therapy Alliance as set out above. </w:t>
      </w:r>
      <w:r w:rsidR="00531150" w:rsidRPr="00F02516">
        <w:rPr>
          <w:rFonts w:ascii="Verdana" w:eastAsia="Times New Roman" w:hAnsi="Verdana" w:cs="Times New Roman"/>
          <w:sz w:val="22"/>
          <w:szCs w:val="22"/>
        </w:rPr>
        <w:t xml:space="preserve">An organisation </w:t>
      </w:r>
      <w:r w:rsidR="008230F0">
        <w:rPr>
          <w:rFonts w:ascii="Verdana" w:eastAsia="Times New Roman" w:hAnsi="Verdana" w:cs="Times New Roman"/>
          <w:sz w:val="22"/>
          <w:szCs w:val="22"/>
        </w:rPr>
        <w:t xml:space="preserve">or individual </w:t>
      </w:r>
      <w:r w:rsidR="00531150" w:rsidRPr="00F02516">
        <w:rPr>
          <w:rFonts w:ascii="Verdana" w:eastAsia="Times New Roman" w:hAnsi="Verdana" w:cs="Times New Roman"/>
          <w:sz w:val="22"/>
          <w:szCs w:val="22"/>
        </w:rPr>
        <w:lastRenderedPageBreak/>
        <w:t xml:space="preserve">ceases to be a member of the </w:t>
      </w:r>
      <w:r w:rsidR="004F4350" w:rsidRPr="00F02516">
        <w:rPr>
          <w:rFonts w:ascii="Verdana" w:eastAsia="Times New Roman" w:hAnsi="Verdana"/>
          <w:sz w:val="22"/>
          <w:szCs w:val="22"/>
        </w:rPr>
        <w:t>Hydrotherapy and Aquatic Therapy Alliance</w:t>
      </w:r>
      <w:r w:rsidR="00531150" w:rsidRPr="00F02516">
        <w:rPr>
          <w:rFonts w:ascii="Verdana" w:eastAsia="Times New Roman" w:hAnsi="Verdana" w:cs="Times New Roman"/>
          <w:sz w:val="22"/>
          <w:szCs w:val="22"/>
        </w:rPr>
        <w:t xml:space="preserve"> on formally notifying the steering group.</w:t>
      </w:r>
    </w:p>
    <w:p w14:paraId="3A54CED9" w14:textId="77777777" w:rsidR="006F632D" w:rsidRPr="00F02516" w:rsidRDefault="006F632D" w:rsidP="006F632D">
      <w:pPr>
        <w:rPr>
          <w:rFonts w:ascii="Verdana" w:eastAsia="Times New Roman" w:hAnsi="Verdana" w:cs="Times New Roman"/>
          <w:sz w:val="22"/>
          <w:szCs w:val="22"/>
        </w:rPr>
      </w:pPr>
    </w:p>
    <w:p w14:paraId="62902DED" w14:textId="1A25C950" w:rsidR="006F632D" w:rsidRPr="00F02516" w:rsidRDefault="006F632D" w:rsidP="006F632D">
      <w:pPr>
        <w:rPr>
          <w:rFonts w:ascii="Verdana" w:eastAsia="Times New Roman" w:hAnsi="Verdana" w:cs="Times New Roman"/>
          <w:sz w:val="22"/>
          <w:szCs w:val="22"/>
        </w:rPr>
      </w:pPr>
      <w:r w:rsidRPr="00F02516">
        <w:rPr>
          <w:rFonts w:ascii="Verdana" w:eastAsia="Times New Roman" w:hAnsi="Verdana" w:cs="Times New Roman"/>
          <w:sz w:val="22"/>
          <w:szCs w:val="22"/>
        </w:rPr>
        <w:t xml:space="preserve">Other organisations </w:t>
      </w:r>
      <w:r w:rsidR="008230F0">
        <w:rPr>
          <w:rFonts w:ascii="Verdana" w:eastAsia="Times New Roman" w:hAnsi="Verdana" w:cs="Times New Roman"/>
          <w:sz w:val="22"/>
          <w:szCs w:val="22"/>
        </w:rPr>
        <w:t xml:space="preserve">or individuals </w:t>
      </w:r>
      <w:r w:rsidRPr="00F02516">
        <w:rPr>
          <w:rFonts w:ascii="Verdana" w:eastAsia="Times New Roman" w:hAnsi="Verdana" w:cs="Times New Roman"/>
          <w:sz w:val="22"/>
          <w:szCs w:val="22"/>
        </w:rPr>
        <w:t xml:space="preserve">that do not qualify for membership but can contribute to the work of the </w:t>
      </w:r>
      <w:r w:rsidR="003424B4" w:rsidRPr="00F02516">
        <w:rPr>
          <w:rFonts w:ascii="Verdana" w:eastAsia="Times New Roman" w:hAnsi="Verdana"/>
          <w:sz w:val="22"/>
          <w:szCs w:val="22"/>
        </w:rPr>
        <w:t>Hydrotherapy and Aquatic Therapy Alliance</w:t>
      </w:r>
      <w:r w:rsidR="003424B4" w:rsidRPr="00F02516">
        <w:rPr>
          <w:rFonts w:ascii="Verdana" w:eastAsia="Times New Roman" w:hAnsi="Verdana" w:cs="Times New Roman"/>
          <w:sz w:val="22"/>
          <w:szCs w:val="22"/>
        </w:rPr>
        <w:t xml:space="preserve"> can attend</w:t>
      </w:r>
      <w:r w:rsidRPr="00F02516">
        <w:rPr>
          <w:rFonts w:ascii="Verdana" w:eastAsia="Times New Roman" w:hAnsi="Verdana" w:cs="Times New Roman"/>
          <w:sz w:val="22"/>
          <w:szCs w:val="22"/>
        </w:rPr>
        <w:t xml:space="preserve"> meetings with the agreement of the steering group. </w:t>
      </w:r>
    </w:p>
    <w:p w14:paraId="5434CBE9" w14:textId="77777777" w:rsidR="006F632D" w:rsidRPr="00F02516" w:rsidRDefault="006F632D" w:rsidP="006F632D">
      <w:pPr>
        <w:autoSpaceDE w:val="0"/>
        <w:autoSpaceDN w:val="0"/>
        <w:adjustRightInd w:val="0"/>
        <w:rPr>
          <w:rFonts w:ascii="Verdana" w:hAnsi="Verdana"/>
          <w:b/>
          <w:bCs/>
          <w:i/>
          <w:iCs/>
          <w:sz w:val="22"/>
          <w:szCs w:val="22"/>
        </w:rPr>
      </w:pPr>
    </w:p>
    <w:p w14:paraId="1EC45F25" w14:textId="0CF19ACD" w:rsidR="006F632D" w:rsidRPr="00F02516"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Those who attend meetings </w:t>
      </w:r>
      <w:r w:rsidR="00204A41">
        <w:rPr>
          <w:rFonts w:ascii="Verdana" w:hAnsi="Verdana"/>
          <w:sz w:val="22"/>
          <w:szCs w:val="22"/>
        </w:rPr>
        <w:t>do so</w:t>
      </w:r>
      <w:r w:rsidRPr="00F02516">
        <w:rPr>
          <w:rFonts w:ascii="Verdana" w:hAnsi="Verdana"/>
          <w:sz w:val="22"/>
          <w:szCs w:val="22"/>
        </w:rPr>
        <w:t xml:space="preserve"> representing their organisations</w:t>
      </w:r>
      <w:r w:rsidR="00204A41">
        <w:rPr>
          <w:rFonts w:ascii="Verdana" w:hAnsi="Verdana"/>
          <w:sz w:val="22"/>
          <w:szCs w:val="22"/>
        </w:rPr>
        <w:t xml:space="preserve"> or as individuals</w:t>
      </w:r>
      <w:r w:rsidR="00E86D03">
        <w:rPr>
          <w:rFonts w:ascii="Verdana" w:hAnsi="Verdana"/>
          <w:sz w:val="22"/>
          <w:szCs w:val="22"/>
        </w:rPr>
        <w:t xml:space="preserve"> as stated in the Membersh</w:t>
      </w:r>
      <w:r w:rsidR="007D0B24">
        <w:rPr>
          <w:rFonts w:ascii="Verdana" w:hAnsi="Verdana"/>
          <w:sz w:val="22"/>
          <w:szCs w:val="22"/>
        </w:rPr>
        <w:t>ip</w:t>
      </w:r>
      <w:r w:rsidRPr="00F02516">
        <w:rPr>
          <w:rFonts w:ascii="Verdana" w:hAnsi="Verdana"/>
          <w:sz w:val="22"/>
          <w:szCs w:val="22"/>
        </w:rPr>
        <w:t xml:space="preserve">. Alternates </w:t>
      </w:r>
      <w:r w:rsidR="00DE3D84">
        <w:rPr>
          <w:rFonts w:ascii="Verdana" w:hAnsi="Verdana"/>
          <w:sz w:val="22"/>
          <w:szCs w:val="22"/>
        </w:rPr>
        <w:t xml:space="preserve">from member organisations </w:t>
      </w:r>
      <w:r w:rsidRPr="00F02516">
        <w:rPr>
          <w:rFonts w:ascii="Verdana" w:hAnsi="Verdana"/>
          <w:sz w:val="22"/>
          <w:szCs w:val="22"/>
        </w:rPr>
        <w:t xml:space="preserve">are welcome to attend all meetings but each organisation shall only have one vote at meetings. A consensus based decision-making model shall attempt to be used at </w:t>
      </w:r>
      <w:r w:rsidR="00DE3D84">
        <w:rPr>
          <w:rFonts w:ascii="Verdana" w:hAnsi="Verdana"/>
          <w:sz w:val="22"/>
          <w:szCs w:val="22"/>
        </w:rPr>
        <w:t>steering</w:t>
      </w:r>
      <w:r w:rsidRPr="00F02516">
        <w:rPr>
          <w:rFonts w:ascii="Verdana" w:hAnsi="Verdana"/>
          <w:sz w:val="22"/>
          <w:szCs w:val="22"/>
        </w:rPr>
        <w:t xml:space="preserve"> meetings, with votes taken if/when necessary.</w:t>
      </w:r>
    </w:p>
    <w:p w14:paraId="6E82C86F" w14:textId="77777777" w:rsidR="006F632D" w:rsidRPr="00F02516" w:rsidRDefault="006F632D" w:rsidP="006F632D">
      <w:pPr>
        <w:autoSpaceDE w:val="0"/>
        <w:autoSpaceDN w:val="0"/>
        <w:adjustRightInd w:val="0"/>
        <w:rPr>
          <w:rFonts w:ascii="Verdana" w:hAnsi="Verdana"/>
          <w:sz w:val="22"/>
          <w:szCs w:val="22"/>
        </w:rPr>
      </w:pPr>
    </w:p>
    <w:p w14:paraId="2A503ACB" w14:textId="231792DE" w:rsidR="006F632D" w:rsidRDefault="006F632D" w:rsidP="006F632D">
      <w:pPr>
        <w:autoSpaceDE w:val="0"/>
        <w:autoSpaceDN w:val="0"/>
        <w:adjustRightInd w:val="0"/>
        <w:rPr>
          <w:rFonts w:ascii="Verdana" w:hAnsi="Verdana"/>
          <w:sz w:val="22"/>
          <w:szCs w:val="22"/>
        </w:rPr>
      </w:pPr>
      <w:r w:rsidRPr="00F02516">
        <w:rPr>
          <w:rFonts w:ascii="Verdana" w:hAnsi="Verdana"/>
          <w:sz w:val="22"/>
          <w:szCs w:val="22"/>
        </w:rPr>
        <w:t>Organisations must name their voting member if more than one representative attends. Meeting chairs must ensure voting representatives are known before any vote takes place.</w:t>
      </w:r>
    </w:p>
    <w:p w14:paraId="75465EE9" w14:textId="77777777" w:rsidR="00EA5F4C" w:rsidRDefault="00EA5F4C" w:rsidP="006F632D">
      <w:pPr>
        <w:autoSpaceDE w:val="0"/>
        <w:autoSpaceDN w:val="0"/>
        <w:adjustRightInd w:val="0"/>
        <w:rPr>
          <w:rFonts w:ascii="Verdana" w:hAnsi="Verdana"/>
          <w:sz w:val="22"/>
          <w:szCs w:val="22"/>
        </w:rPr>
      </w:pPr>
    </w:p>
    <w:p w14:paraId="0045ADA2" w14:textId="590E79E8" w:rsidR="000E3A66" w:rsidRDefault="00EA5F4C" w:rsidP="000E3A66">
      <w:pPr>
        <w:rPr>
          <w:rFonts w:ascii="Verdana" w:eastAsia="Times New Roman" w:hAnsi="Verdana"/>
          <w:sz w:val="22"/>
          <w:szCs w:val="22"/>
        </w:rPr>
      </w:pPr>
      <w:r>
        <w:rPr>
          <w:rFonts w:ascii="Verdana" w:hAnsi="Verdana"/>
          <w:sz w:val="22"/>
          <w:szCs w:val="22"/>
        </w:rPr>
        <w:t>Full members meetings wi</w:t>
      </w:r>
      <w:r w:rsidR="000E3A66">
        <w:rPr>
          <w:rFonts w:ascii="Verdana" w:hAnsi="Verdana"/>
          <w:sz w:val="22"/>
          <w:szCs w:val="22"/>
        </w:rPr>
        <w:t xml:space="preserve">ll take place </w:t>
      </w:r>
      <w:r w:rsidR="00677815">
        <w:rPr>
          <w:rFonts w:ascii="Verdana" w:hAnsi="Verdana"/>
          <w:sz w:val="22"/>
          <w:szCs w:val="22"/>
        </w:rPr>
        <w:t>twice a year</w:t>
      </w:r>
      <w:r w:rsidR="000E3A66">
        <w:rPr>
          <w:rFonts w:ascii="Verdana" w:hAnsi="Verdana"/>
          <w:sz w:val="22"/>
          <w:szCs w:val="22"/>
        </w:rPr>
        <w:t xml:space="preserve">. </w:t>
      </w:r>
      <w:r w:rsidR="000E3A66">
        <w:rPr>
          <w:rFonts w:ascii="Verdana" w:eastAsia="Times New Roman" w:hAnsi="Verdana"/>
          <w:sz w:val="22"/>
          <w:szCs w:val="22"/>
        </w:rPr>
        <w:t>Meetings and agendas will be arranged by NASS with input from other members. Meetings will be chaired on rotation by Group chairs. NASS will take action notes and circulate.</w:t>
      </w:r>
    </w:p>
    <w:p w14:paraId="42D75C7E" w14:textId="0C22C7B8" w:rsidR="00EA5F4C" w:rsidRPr="00F02516" w:rsidRDefault="00EA5F4C" w:rsidP="006F632D">
      <w:pPr>
        <w:autoSpaceDE w:val="0"/>
        <w:autoSpaceDN w:val="0"/>
        <w:adjustRightInd w:val="0"/>
        <w:rPr>
          <w:rFonts w:ascii="Verdana" w:hAnsi="Verdana"/>
          <w:sz w:val="22"/>
          <w:szCs w:val="22"/>
        </w:rPr>
      </w:pPr>
    </w:p>
    <w:p w14:paraId="62EC49F2" w14:textId="77777777" w:rsidR="006F632D" w:rsidRDefault="006F632D" w:rsidP="006F632D">
      <w:pPr>
        <w:autoSpaceDE w:val="0"/>
        <w:autoSpaceDN w:val="0"/>
        <w:adjustRightInd w:val="0"/>
        <w:rPr>
          <w:rFonts w:ascii="Verdana" w:hAnsi="Verdana"/>
          <w:sz w:val="22"/>
          <w:szCs w:val="22"/>
        </w:rPr>
      </w:pPr>
    </w:p>
    <w:p w14:paraId="210D9BA3" w14:textId="77777777" w:rsidR="008230F0" w:rsidRPr="000E3A66" w:rsidRDefault="008230F0" w:rsidP="008230F0">
      <w:pPr>
        <w:rPr>
          <w:rFonts w:ascii="Verdana" w:eastAsia="Times New Roman" w:hAnsi="Verdana" w:cs="Times New Roman"/>
          <w:b/>
          <w:bCs/>
          <w:i/>
          <w:iCs/>
          <w:sz w:val="22"/>
          <w:szCs w:val="22"/>
        </w:rPr>
      </w:pPr>
      <w:r w:rsidRPr="000E3A66">
        <w:rPr>
          <w:rFonts w:ascii="Verdana" w:eastAsia="Times New Roman" w:hAnsi="Verdana" w:cs="Times New Roman"/>
          <w:b/>
          <w:bCs/>
          <w:i/>
          <w:iCs/>
          <w:sz w:val="22"/>
          <w:szCs w:val="22"/>
        </w:rPr>
        <w:t>Steering Group</w:t>
      </w:r>
    </w:p>
    <w:p w14:paraId="22187F21" w14:textId="57526796" w:rsidR="008230F0" w:rsidRDefault="008230F0" w:rsidP="008230F0">
      <w:pPr>
        <w:rPr>
          <w:rFonts w:ascii="Verdana" w:eastAsia="Times New Roman" w:hAnsi="Verdana"/>
          <w:sz w:val="22"/>
          <w:szCs w:val="22"/>
        </w:rPr>
      </w:pPr>
      <w:r w:rsidRPr="00F02516">
        <w:rPr>
          <w:rFonts w:ascii="Verdana" w:eastAsia="Times New Roman" w:hAnsi="Verdana" w:cs="Times New Roman"/>
          <w:sz w:val="22"/>
          <w:szCs w:val="22"/>
        </w:rPr>
        <w:t xml:space="preserve">The steering group is </w:t>
      </w:r>
      <w:r>
        <w:rPr>
          <w:rFonts w:ascii="Verdana" w:eastAsia="Times New Roman" w:hAnsi="Verdana" w:cs="Times New Roman"/>
          <w:sz w:val="22"/>
          <w:szCs w:val="22"/>
        </w:rPr>
        <w:t xml:space="preserve">comprised of the Chairs and Co-Chairs of the other groups, with additional </w:t>
      </w:r>
      <w:r w:rsidRPr="00F02516">
        <w:rPr>
          <w:rFonts w:ascii="Verdana" w:eastAsia="Times New Roman" w:hAnsi="Verdana"/>
          <w:sz w:val="22"/>
          <w:szCs w:val="22"/>
        </w:rPr>
        <w:t>Hydrotherapy and Aquatic Therapy Alliance</w:t>
      </w:r>
      <w:r>
        <w:rPr>
          <w:rFonts w:ascii="Verdana" w:eastAsia="Times New Roman" w:hAnsi="Verdana"/>
          <w:sz w:val="22"/>
          <w:szCs w:val="22"/>
        </w:rPr>
        <w:t xml:space="preserve"> </w:t>
      </w:r>
      <w:r w:rsidR="00EA5F4C">
        <w:rPr>
          <w:rFonts w:ascii="Verdana" w:eastAsia="Times New Roman" w:hAnsi="Verdana"/>
          <w:sz w:val="22"/>
          <w:szCs w:val="22"/>
        </w:rPr>
        <w:t xml:space="preserve">sub-group </w:t>
      </w:r>
      <w:r>
        <w:rPr>
          <w:rFonts w:ascii="Verdana" w:eastAsia="Times New Roman" w:hAnsi="Verdana"/>
          <w:sz w:val="22"/>
          <w:szCs w:val="22"/>
        </w:rPr>
        <w:t>members welcome to attend. The steering group will meet every 8 weeks.</w:t>
      </w:r>
    </w:p>
    <w:p w14:paraId="20D1D055" w14:textId="77777777" w:rsidR="008230F0" w:rsidRDefault="008230F0" w:rsidP="008230F0">
      <w:pPr>
        <w:rPr>
          <w:rFonts w:ascii="Verdana" w:eastAsia="Times New Roman" w:hAnsi="Verdana"/>
          <w:sz w:val="22"/>
          <w:szCs w:val="22"/>
        </w:rPr>
      </w:pPr>
    </w:p>
    <w:p w14:paraId="2C322153" w14:textId="77777777" w:rsidR="008230F0" w:rsidRDefault="008230F0" w:rsidP="008230F0">
      <w:pPr>
        <w:rPr>
          <w:rFonts w:ascii="Verdana" w:eastAsia="Times New Roman" w:hAnsi="Verdana"/>
          <w:sz w:val="22"/>
          <w:szCs w:val="22"/>
        </w:rPr>
      </w:pPr>
      <w:r>
        <w:rPr>
          <w:rFonts w:ascii="Verdana" w:eastAsia="Times New Roman" w:hAnsi="Verdana"/>
          <w:sz w:val="22"/>
          <w:szCs w:val="22"/>
        </w:rPr>
        <w:t>Meetings and agendas will be arranged by NASS with input from other members. Meetings will be chaired on rotation by Group chairs. NASS will take action notes and circulate.</w:t>
      </w:r>
    </w:p>
    <w:p w14:paraId="1A353BD4" w14:textId="77777777" w:rsidR="008230F0" w:rsidRDefault="008230F0" w:rsidP="008230F0">
      <w:pPr>
        <w:rPr>
          <w:rFonts w:ascii="Verdana" w:eastAsia="Times New Roman" w:hAnsi="Verdana"/>
          <w:sz w:val="22"/>
          <w:szCs w:val="22"/>
        </w:rPr>
      </w:pPr>
    </w:p>
    <w:p w14:paraId="07450338" w14:textId="77777777" w:rsidR="008230F0" w:rsidRPr="00F02516" w:rsidRDefault="008230F0" w:rsidP="008230F0">
      <w:pPr>
        <w:rPr>
          <w:rFonts w:ascii="Verdana" w:eastAsia="Times New Roman" w:hAnsi="Verdana" w:cs="Times New Roman"/>
          <w:sz w:val="22"/>
          <w:szCs w:val="22"/>
        </w:rPr>
      </w:pPr>
      <w:r>
        <w:rPr>
          <w:rFonts w:ascii="Verdana" w:eastAsia="Times New Roman" w:hAnsi="Verdana"/>
          <w:sz w:val="22"/>
          <w:szCs w:val="22"/>
        </w:rPr>
        <w:t>Membership of the Alliance, Steering Group and working groups will be managed by NASS.</w:t>
      </w:r>
    </w:p>
    <w:p w14:paraId="51B9A2D9" w14:textId="77777777" w:rsidR="008230F0" w:rsidRPr="00F02516" w:rsidRDefault="008230F0" w:rsidP="006F632D">
      <w:pPr>
        <w:autoSpaceDE w:val="0"/>
        <w:autoSpaceDN w:val="0"/>
        <w:adjustRightInd w:val="0"/>
        <w:rPr>
          <w:rFonts w:ascii="Verdana" w:hAnsi="Verdana"/>
          <w:sz w:val="22"/>
          <w:szCs w:val="22"/>
        </w:rPr>
      </w:pPr>
    </w:p>
    <w:p w14:paraId="1DDDBEB4" w14:textId="7F335666" w:rsidR="006F632D" w:rsidRPr="00F02516" w:rsidRDefault="000E3A66" w:rsidP="006F632D">
      <w:pPr>
        <w:autoSpaceDE w:val="0"/>
        <w:autoSpaceDN w:val="0"/>
        <w:adjustRightInd w:val="0"/>
        <w:rPr>
          <w:rFonts w:ascii="Verdana" w:hAnsi="Verdana"/>
          <w:b/>
          <w:bCs/>
          <w:i/>
          <w:iCs/>
          <w:sz w:val="22"/>
          <w:szCs w:val="22"/>
        </w:rPr>
      </w:pPr>
      <w:r>
        <w:rPr>
          <w:rFonts w:ascii="Verdana" w:hAnsi="Verdana"/>
          <w:b/>
          <w:bCs/>
          <w:i/>
          <w:iCs/>
          <w:sz w:val="22"/>
          <w:szCs w:val="22"/>
        </w:rPr>
        <w:t xml:space="preserve">Working </w:t>
      </w:r>
      <w:r w:rsidR="006F632D" w:rsidRPr="00F02516">
        <w:rPr>
          <w:rFonts w:ascii="Verdana" w:hAnsi="Verdana"/>
          <w:b/>
          <w:bCs/>
          <w:i/>
          <w:iCs/>
          <w:sz w:val="22"/>
          <w:szCs w:val="22"/>
        </w:rPr>
        <w:t>Groups</w:t>
      </w:r>
    </w:p>
    <w:p w14:paraId="5EE9C78C" w14:textId="3C2CBE6C" w:rsidR="006F632D" w:rsidRDefault="006F632D" w:rsidP="006F632D">
      <w:pPr>
        <w:rPr>
          <w:rFonts w:ascii="Verdana" w:eastAsia="Times New Roman" w:hAnsi="Verdana" w:cs="Times New Roman"/>
          <w:sz w:val="22"/>
          <w:szCs w:val="22"/>
        </w:rPr>
      </w:pPr>
      <w:r w:rsidRPr="00F02516">
        <w:rPr>
          <w:rFonts w:ascii="Verdana" w:eastAsia="Times New Roman" w:hAnsi="Verdana" w:cs="Times New Roman"/>
          <w:sz w:val="22"/>
          <w:szCs w:val="22"/>
        </w:rPr>
        <w:t xml:space="preserve">The </w:t>
      </w:r>
      <w:r w:rsidR="000013A0" w:rsidRPr="00F02516">
        <w:rPr>
          <w:rFonts w:ascii="Verdana" w:eastAsia="Times New Roman" w:hAnsi="Verdana"/>
          <w:sz w:val="22"/>
          <w:szCs w:val="22"/>
        </w:rPr>
        <w:t>Hydrotherapy and Aquatic Therapy Alliance</w:t>
      </w:r>
      <w:r w:rsidR="000013A0" w:rsidRPr="00F02516">
        <w:rPr>
          <w:rFonts w:ascii="Verdana" w:eastAsia="Times New Roman" w:hAnsi="Verdana" w:cs="Times New Roman"/>
          <w:sz w:val="22"/>
          <w:szCs w:val="22"/>
        </w:rPr>
        <w:t xml:space="preserve"> </w:t>
      </w:r>
      <w:r w:rsidRPr="00F02516">
        <w:rPr>
          <w:rFonts w:ascii="Verdana" w:eastAsia="Times New Roman" w:hAnsi="Verdana" w:cs="Times New Roman"/>
          <w:sz w:val="22"/>
          <w:szCs w:val="22"/>
        </w:rPr>
        <w:t xml:space="preserve">consists of </w:t>
      </w:r>
      <w:r w:rsidR="000013A0">
        <w:rPr>
          <w:rFonts w:ascii="Verdana" w:eastAsia="Times New Roman" w:hAnsi="Verdana" w:cs="Times New Roman"/>
          <w:sz w:val="22"/>
          <w:szCs w:val="22"/>
        </w:rPr>
        <w:t>five</w:t>
      </w:r>
      <w:r w:rsidRPr="00F02516">
        <w:rPr>
          <w:rFonts w:ascii="Verdana" w:eastAsia="Times New Roman" w:hAnsi="Verdana" w:cs="Times New Roman"/>
          <w:sz w:val="22"/>
          <w:szCs w:val="22"/>
        </w:rPr>
        <w:t xml:space="preserve"> key groups</w:t>
      </w:r>
      <w:r w:rsidR="00D13A80">
        <w:rPr>
          <w:rFonts w:ascii="Verdana" w:eastAsia="Times New Roman" w:hAnsi="Verdana" w:cs="Times New Roman"/>
          <w:sz w:val="22"/>
          <w:szCs w:val="22"/>
        </w:rPr>
        <w:t xml:space="preserve"> in addition to the steering group</w:t>
      </w:r>
      <w:r w:rsidRPr="00F02516">
        <w:rPr>
          <w:rFonts w:ascii="Verdana" w:eastAsia="Times New Roman" w:hAnsi="Verdana" w:cs="Times New Roman"/>
          <w:sz w:val="22"/>
          <w:szCs w:val="22"/>
        </w:rPr>
        <w:t>:</w:t>
      </w:r>
    </w:p>
    <w:p w14:paraId="4EE2EBDB" w14:textId="77777777" w:rsidR="00D13A80" w:rsidRPr="00F02516" w:rsidRDefault="00D13A80" w:rsidP="006F632D">
      <w:pPr>
        <w:rPr>
          <w:rFonts w:ascii="Verdana" w:eastAsia="Times New Roman" w:hAnsi="Verdana" w:cs="Times New Roman"/>
          <w:sz w:val="22"/>
          <w:szCs w:val="22"/>
        </w:rPr>
      </w:pPr>
    </w:p>
    <w:p w14:paraId="49991CA0" w14:textId="56BDC3D4" w:rsidR="006F632D" w:rsidRPr="00F02516" w:rsidRDefault="006F632D" w:rsidP="006F632D">
      <w:pPr>
        <w:numPr>
          <w:ilvl w:val="0"/>
          <w:numId w:val="20"/>
        </w:numPr>
        <w:rPr>
          <w:rFonts w:ascii="Verdana" w:eastAsia="Times New Roman" w:hAnsi="Verdana" w:cs="Times New Roman"/>
          <w:sz w:val="22"/>
          <w:szCs w:val="22"/>
        </w:rPr>
      </w:pPr>
      <w:r w:rsidRPr="00F02516">
        <w:rPr>
          <w:rFonts w:ascii="Verdana" w:eastAsia="Times New Roman" w:hAnsi="Verdana" w:cs="Times New Roman"/>
          <w:sz w:val="22"/>
          <w:szCs w:val="22"/>
        </w:rPr>
        <w:t xml:space="preserve">Policy </w:t>
      </w:r>
      <w:r w:rsidR="000013A0">
        <w:rPr>
          <w:rFonts w:ascii="Verdana" w:eastAsia="Times New Roman" w:hAnsi="Verdana" w:cs="Times New Roman"/>
          <w:sz w:val="22"/>
          <w:szCs w:val="22"/>
        </w:rPr>
        <w:t xml:space="preserve">and parliamentary </w:t>
      </w:r>
    </w:p>
    <w:p w14:paraId="11EC0D01" w14:textId="02AF996B" w:rsidR="006F632D" w:rsidRPr="00F02516" w:rsidRDefault="000013A0" w:rsidP="006F632D">
      <w:pPr>
        <w:numPr>
          <w:ilvl w:val="0"/>
          <w:numId w:val="20"/>
        </w:numPr>
        <w:rPr>
          <w:rFonts w:ascii="Verdana" w:eastAsia="Times New Roman" w:hAnsi="Verdana" w:cs="Times New Roman"/>
          <w:sz w:val="22"/>
          <w:szCs w:val="22"/>
        </w:rPr>
      </w:pPr>
      <w:r>
        <w:rPr>
          <w:rFonts w:ascii="Verdana" w:eastAsia="Times New Roman" w:hAnsi="Verdana" w:cs="Times New Roman"/>
          <w:sz w:val="22"/>
          <w:szCs w:val="22"/>
        </w:rPr>
        <w:t>Research</w:t>
      </w:r>
    </w:p>
    <w:p w14:paraId="27BBA1E7" w14:textId="63D5C629" w:rsidR="006F632D" w:rsidRDefault="000013A0" w:rsidP="006F632D">
      <w:pPr>
        <w:numPr>
          <w:ilvl w:val="0"/>
          <w:numId w:val="20"/>
        </w:numPr>
        <w:rPr>
          <w:rFonts w:ascii="Verdana" w:eastAsia="Times New Roman" w:hAnsi="Verdana" w:cs="Times New Roman"/>
          <w:sz w:val="22"/>
          <w:szCs w:val="22"/>
        </w:rPr>
      </w:pPr>
      <w:r>
        <w:rPr>
          <w:rFonts w:ascii="Verdana" w:eastAsia="Times New Roman" w:hAnsi="Verdana" w:cs="Times New Roman"/>
          <w:sz w:val="22"/>
          <w:szCs w:val="22"/>
        </w:rPr>
        <w:t>Local campaigns</w:t>
      </w:r>
    </w:p>
    <w:p w14:paraId="37084916" w14:textId="729D568C" w:rsidR="000013A0" w:rsidRDefault="000F68C0" w:rsidP="006F632D">
      <w:pPr>
        <w:numPr>
          <w:ilvl w:val="0"/>
          <w:numId w:val="20"/>
        </w:numPr>
        <w:rPr>
          <w:rFonts w:ascii="Verdana" w:eastAsia="Times New Roman" w:hAnsi="Verdana" w:cs="Times New Roman"/>
          <w:sz w:val="22"/>
          <w:szCs w:val="22"/>
        </w:rPr>
      </w:pPr>
      <w:r>
        <w:rPr>
          <w:rFonts w:ascii="Verdana" w:eastAsia="Times New Roman" w:hAnsi="Verdana" w:cs="Times New Roman"/>
          <w:sz w:val="22"/>
          <w:szCs w:val="22"/>
        </w:rPr>
        <w:t xml:space="preserve">Community </w:t>
      </w:r>
      <w:r w:rsidR="00AC4C6E">
        <w:rPr>
          <w:rFonts w:ascii="Verdana" w:eastAsia="Times New Roman" w:hAnsi="Verdana" w:cs="Times New Roman"/>
          <w:sz w:val="22"/>
          <w:szCs w:val="22"/>
        </w:rPr>
        <w:t>linking</w:t>
      </w:r>
    </w:p>
    <w:p w14:paraId="0EC898F7" w14:textId="6DF2EE9B" w:rsidR="000F68C0" w:rsidRPr="00F02516" w:rsidRDefault="000F68C0" w:rsidP="006F632D">
      <w:pPr>
        <w:numPr>
          <w:ilvl w:val="0"/>
          <w:numId w:val="20"/>
        </w:numPr>
        <w:rPr>
          <w:rFonts w:ascii="Verdana" w:eastAsia="Times New Roman" w:hAnsi="Verdana" w:cs="Times New Roman"/>
          <w:sz w:val="22"/>
          <w:szCs w:val="22"/>
        </w:rPr>
      </w:pPr>
      <w:r>
        <w:rPr>
          <w:rFonts w:ascii="Verdana" w:eastAsia="Times New Roman" w:hAnsi="Verdana" w:cs="Times New Roman"/>
          <w:sz w:val="22"/>
          <w:szCs w:val="22"/>
        </w:rPr>
        <w:t>Rapid response</w:t>
      </w:r>
    </w:p>
    <w:p w14:paraId="643ED9C8" w14:textId="77777777" w:rsidR="006F632D" w:rsidRPr="00F02516" w:rsidRDefault="006F632D" w:rsidP="006F632D">
      <w:pPr>
        <w:rPr>
          <w:rFonts w:ascii="Verdana" w:eastAsia="Times New Roman" w:hAnsi="Verdana" w:cs="Times New Roman"/>
          <w:sz w:val="22"/>
          <w:szCs w:val="22"/>
        </w:rPr>
      </w:pPr>
    </w:p>
    <w:p w14:paraId="5A35B6B4" w14:textId="654E932A" w:rsidR="006F632D" w:rsidRPr="00F02516" w:rsidRDefault="006F632D" w:rsidP="006F632D">
      <w:pPr>
        <w:rPr>
          <w:rFonts w:ascii="Verdana" w:eastAsia="Times New Roman" w:hAnsi="Verdana" w:cs="Times New Roman"/>
          <w:sz w:val="22"/>
          <w:szCs w:val="22"/>
        </w:rPr>
      </w:pPr>
      <w:r w:rsidRPr="00F02516">
        <w:rPr>
          <w:rFonts w:ascii="Verdana" w:eastAsia="Times New Roman" w:hAnsi="Verdana" w:cs="Times New Roman"/>
          <w:sz w:val="22"/>
          <w:szCs w:val="22"/>
        </w:rPr>
        <w:t>Each group shall be led and organised by a Chair or two Co-Chairs</w:t>
      </w:r>
      <w:r w:rsidR="00360937">
        <w:rPr>
          <w:rFonts w:ascii="Verdana" w:eastAsia="Times New Roman" w:hAnsi="Verdana" w:cs="Times New Roman"/>
          <w:sz w:val="22"/>
          <w:szCs w:val="22"/>
        </w:rPr>
        <w:t>.</w:t>
      </w:r>
    </w:p>
    <w:p w14:paraId="59AF0A8E" w14:textId="77777777" w:rsidR="006F632D" w:rsidRPr="00F02516" w:rsidRDefault="006F632D" w:rsidP="006F632D">
      <w:pPr>
        <w:rPr>
          <w:rFonts w:ascii="Verdana" w:eastAsia="Times New Roman" w:hAnsi="Verdana" w:cs="Times New Roman"/>
          <w:sz w:val="22"/>
          <w:szCs w:val="22"/>
        </w:rPr>
      </w:pPr>
    </w:p>
    <w:p w14:paraId="2B34CA65" w14:textId="77777777" w:rsidR="006F632D" w:rsidRPr="00F02516" w:rsidRDefault="006F632D" w:rsidP="006F632D">
      <w:pPr>
        <w:rPr>
          <w:rFonts w:ascii="Verdana" w:eastAsia="Times New Roman" w:hAnsi="Verdana" w:cs="Times New Roman"/>
          <w:sz w:val="22"/>
          <w:szCs w:val="22"/>
        </w:rPr>
      </w:pPr>
      <w:r w:rsidRPr="00F02516">
        <w:rPr>
          <w:rFonts w:ascii="Verdana" w:eastAsia="Times New Roman" w:hAnsi="Verdana" w:cs="Times New Roman"/>
          <w:sz w:val="22"/>
          <w:szCs w:val="22"/>
        </w:rPr>
        <w:t xml:space="preserve">Member organisations can choose to have representatives on one or all of these groups.  </w:t>
      </w:r>
    </w:p>
    <w:p w14:paraId="2345523F" w14:textId="77777777" w:rsidR="006F632D" w:rsidRPr="00F02516" w:rsidRDefault="006F632D" w:rsidP="006F632D">
      <w:pPr>
        <w:rPr>
          <w:rFonts w:ascii="Verdana" w:eastAsia="Times New Roman" w:hAnsi="Verdana" w:cs="Times New Roman"/>
          <w:sz w:val="22"/>
          <w:szCs w:val="22"/>
        </w:rPr>
      </w:pPr>
    </w:p>
    <w:p w14:paraId="6596F300" w14:textId="507C59F2" w:rsidR="006F632D" w:rsidRPr="00F02516" w:rsidRDefault="00BF6F90" w:rsidP="006F632D">
      <w:pPr>
        <w:rPr>
          <w:rFonts w:ascii="Verdana" w:eastAsia="Times New Roman" w:hAnsi="Verdana" w:cs="Times New Roman"/>
          <w:sz w:val="22"/>
          <w:szCs w:val="22"/>
        </w:rPr>
      </w:pPr>
      <w:r>
        <w:rPr>
          <w:rFonts w:ascii="Verdana" w:eastAsia="Times New Roman" w:hAnsi="Verdana" w:cs="Times New Roman"/>
          <w:sz w:val="22"/>
          <w:szCs w:val="22"/>
        </w:rPr>
        <w:t xml:space="preserve">Each group will meet as and when deemed appropriate by the Chair or Co-Chairs to </w:t>
      </w:r>
      <w:r w:rsidR="00360937">
        <w:rPr>
          <w:rFonts w:ascii="Verdana" w:eastAsia="Times New Roman" w:hAnsi="Verdana" w:cs="Times New Roman"/>
          <w:sz w:val="22"/>
          <w:szCs w:val="22"/>
        </w:rPr>
        <w:t>carry out work as discussed.</w:t>
      </w:r>
    </w:p>
    <w:p w14:paraId="6AF53B36" w14:textId="77777777" w:rsidR="006F632D" w:rsidRPr="00F02516" w:rsidRDefault="006F632D" w:rsidP="006F632D">
      <w:pPr>
        <w:rPr>
          <w:rFonts w:ascii="Verdana" w:eastAsia="Times New Roman" w:hAnsi="Verdana" w:cs="Times New Roman"/>
          <w:sz w:val="22"/>
          <w:szCs w:val="22"/>
        </w:rPr>
      </w:pPr>
    </w:p>
    <w:p w14:paraId="1DC4AA59" w14:textId="77777777" w:rsidR="006F632D" w:rsidRPr="00F02516" w:rsidRDefault="006F632D" w:rsidP="006F632D">
      <w:pPr>
        <w:autoSpaceDE w:val="0"/>
        <w:autoSpaceDN w:val="0"/>
        <w:adjustRightInd w:val="0"/>
        <w:rPr>
          <w:rFonts w:ascii="Verdana" w:hAnsi="Verdana"/>
          <w:b/>
          <w:bCs/>
          <w:i/>
          <w:iCs/>
          <w:sz w:val="22"/>
          <w:szCs w:val="22"/>
        </w:rPr>
      </w:pPr>
    </w:p>
    <w:p w14:paraId="1CC7DEEB" w14:textId="175066F5" w:rsidR="006F632D" w:rsidRPr="00F02516" w:rsidRDefault="006F632D" w:rsidP="006F632D">
      <w:pPr>
        <w:autoSpaceDE w:val="0"/>
        <w:autoSpaceDN w:val="0"/>
        <w:adjustRightInd w:val="0"/>
        <w:rPr>
          <w:rFonts w:ascii="Verdana" w:hAnsi="Verdana"/>
          <w:b/>
          <w:bCs/>
          <w:i/>
          <w:iCs/>
          <w:sz w:val="22"/>
          <w:szCs w:val="22"/>
        </w:rPr>
      </w:pPr>
      <w:r w:rsidRPr="00F02516">
        <w:rPr>
          <w:rFonts w:ascii="Verdana" w:hAnsi="Verdana"/>
          <w:b/>
          <w:bCs/>
          <w:i/>
          <w:iCs/>
          <w:sz w:val="22"/>
          <w:szCs w:val="22"/>
        </w:rPr>
        <w:t xml:space="preserve">Term and Selection of the </w:t>
      </w:r>
      <w:r w:rsidR="008927F5">
        <w:rPr>
          <w:rFonts w:ascii="Verdana" w:hAnsi="Verdana"/>
          <w:b/>
          <w:bCs/>
          <w:i/>
          <w:iCs/>
          <w:sz w:val="22"/>
          <w:szCs w:val="22"/>
        </w:rPr>
        <w:t>Alliance</w:t>
      </w:r>
      <w:r w:rsidRPr="00F02516">
        <w:rPr>
          <w:rFonts w:ascii="Verdana" w:hAnsi="Verdana"/>
          <w:b/>
          <w:bCs/>
          <w:i/>
          <w:iCs/>
          <w:sz w:val="22"/>
          <w:szCs w:val="22"/>
        </w:rPr>
        <w:t xml:space="preserve"> Chairs</w:t>
      </w:r>
    </w:p>
    <w:p w14:paraId="62BFDF85" w14:textId="37B4713E" w:rsidR="006F632D" w:rsidRPr="00F02516" w:rsidRDefault="001228BD" w:rsidP="006F632D">
      <w:pPr>
        <w:autoSpaceDE w:val="0"/>
        <w:autoSpaceDN w:val="0"/>
        <w:adjustRightInd w:val="0"/>
        <w:rPr>
          <w:rFonts w:ascii="Verdana" w:hAnsi="Verdana"/>
          <w:sz w:val="22"/>
          <w:szCs w:val="22"/>
        </w:rPr>
      </w:pPr>
      <w:r w:rsidRPr="00F02516">
        <w:rPr>
          <w:rFonts w:ascii="Verdana" w:eastAsia="Times New Roman" w:hAnsi="Verdana"/>
          <w:sz w:val="22"/>
          <w:szCs w:val="22"/>
        </w:rPr>
        <w:t>Hydrotherapy and Aquatic Therapy Alliance</w:t>
      </w:r>
      <w:r w:rsidRPr="00F02516">
        <w:rPr>
          <w:rFonts w:ascii="Verdana" w:hAnsi="Verdana"/>
          <w:sz w:val="22"/>
          <w:szCs w:val="22"/>
        </w:rPr>
        <w:t xml:space="preserve"> </w:t>
      </w:r>
      <w:r w:rsidR="006F632D" w:rsidRPr="00F02516">
        <w:rPr>
          <w:rFonts w:ascii="Verdana" w:hAnsi="Verdana"/>
          <w:sz w:val="22"/>
          <w:szCs w:val="22"/>
        </w:rPr>
        <w:t>will nominate and select the Chair or Co-Chairs for each group. Self-nomination is permissible.</w:t>
      </w:r>
      <w:r w:rsidR="00B94BAD">
        <w:rPr>
          <w:rFonts w:ascii="Verdana" w:hAnsi="Verdana"/>
          <w:sz w:val="22"/>
          <w:szCs w:val="22"/>
        </w:rPr>
        <w:t xml:space="preserve"> </w:t>
      </w:r>
      <w:r w:rsidR="003E25C7">
        <w:rPr>
          <w:rFonts w:ascii="Verdana" w:hAnsi="Verdana"/>
          <w:sz w:val="22"/>
          <w:szCs w:val="22"/>
        </w:rPr>
        <w:t>Group Chairs or C</w:t>
      </w:r>
      <w:r w:rsidR="002B5DD0">
        <w:rPr>
          <w:rFonts w:ascii="Verdana" w:hAnsi="Verdana"/>
          <w:sz w:val="22"/>
          <w:szCs w:val="22"/>
        </w:rPr>
        <w:t>o</w:t>
      </w:r>
      <w:r w:rsidR="003E25C7">
        <w:rPr>
          <w:rFonts w:ascii="Verdana" w:hAnsi="Verdana"/>
          <w:sz w:val="22"/>
          <w:szCs w:val="22"/>
        </w:rPr>
        <w:t>-Chairs will be decided by Group members.</w:t>
      </w:r>
    </w:p>
    <w:p w14:paraId="3293F080" w14:textId="77777777" w:rsidR="006F632D" w:rsidRPr="00F02516" w:rsidRDefault="006F632D" w:rsidP="006F632D">
      <w:pPr>
        <w:autoSpaceDE w:val="0"/>
        <w:autoSpaceDN w:val="0"/>
        <w:adjustRightInd w:val="0"/>
        <w:rPr>
          <w:rFonts w:ascii="Verdana" w:hAnsi="Verdana"/>
          <w:sz w:val="22"/>
          <w:szCs w:val="22"/>
        </w:rPr>
      </w:pPr>
    </w:p>
    <w:p w14:paraId="707E2E85" w14:textId="77777777" w:rsidR="006F632D" w:rsidRPr="00F02516" w:rsidRDefault="006F632D" w:rsidP="006F632D">
      <w:pPr>
        <w:autoSpaceDE w:val="0"/>
        <w:autoSpaceDN w:val="0"/>
        <w:adjustRightInd w:val="0"/>
        <w:rPr>
          <w:rFonts w:ascii="Verdana" w:hAnsi="Verdana"/>
          <w:b/>
          <w:i/>
          <w:sz w:val="22"/>
          <w:szCs w:val="22"/>
        </w:rPr>
      </w:pPr>
      <w:r w:rsidRPr="00F02516">
        <w:rPr>
          <w:rFonts w:ascii="Verdana" w:hAnsi="Verdana"/>
          <w:b/>
          <w:i/>
          <w:sz w:val="22"/>
          <w:szCs w:val="22"/>
        </w:rPr>
        <w:t>The role of Chairs/Co-Chairs</w:t>
      </w:r>
    </w:p>
    <w:p w14:paraId="33CBA438" w14:textId="77777777" w:rsidR="006F632D" w:rsidRPr="00F02516" w:rsidRDefault="006F632D" w:rsidP="006F632D">
      <w:pPr>
        <w:rPr>
          <w:rFonts w:ascii="Verdana" w:eastAsia="Times New Roman" w:hAnsi="Verdana"/>
          <w:sz w:val="22"/>
          <w:szCs w:val="22"/>
          <w:lang w:eastAsia="en-GB"/>
        </w:rPr>
      </w:pPr>
      <w:r w:rsidRPr="00F02516">
        <w:rPr>
          <w:rFonts w:ascii="Verdana" w:eastAsia="Times New Roman" w:hAnsi="Verdana"/>
          <w:sz w:val="22"/>
          <w:szCs w:val="22"/>
          <w:lang w:eastAsia="en-GB"/>
        </w:rPr>
        <w:lastRenderedPageBreak/>
        <w:t xml:space="preserve">Key responsibilities: </w:t>
      </w:r>
    </w:p>
    <w:p w14:paraId="7853229B" w14:textId="3FF22B4B" w:rsidR="006F632D" w:rsidRDefault="006F632D" w:rsidP="008927F5">
      <w:pPr>
        <w:numPr>
          <w:ilvl w:val="0"/>
          <w:numId w:val="21"/>
        </w:numPr>
        <w:rPr>
          <w:rFonts w:ascii="Verdana" w:eastAsia="Times New Roman" w:hAnsi="Verdana"/>
          <w:sz w:val="22"/>
          <w:szCs w:val="22"/>
          <w:lang w:eastAsia="en-GB"/>
        </w:rPr>
      </w:pPr>
      <w:r w:rsidRPr="00F02516">
        <w:rPr>
          <w:rFonts w:ascii="Verdana" w:eastAsia="Times New Roman" w:hAnsi="Verdana"/>
          <w:sz w:val="22"/>
          <w:szCs w:val="22"/>
          <w:lang w:eastAsia="en-GB"/>
        </w:rPr>
        <w:t xml:space="preserve">to organise and chair every </w:t>
      </w:r>
      <w:r w:rsidR="0041765C">
        <w:rPr>
          <w:rFonts w:ascii="Verdana" w:eastAsia="Times New Roman" w:hAnsi="Verdana"/>
          <w:sz w:val="22"/>
          <w:szCs w:val="22"/>
          <w:lang w:eastAsia="en-GB"/>
        </w:rPr>
        <w:t xml:space="preserve">group </w:t>
      </w:r>
      <w:r w:rsidRPr="00F02516">
        <w:rPr>
          <w:rFonts w:ascii="Verdana" w:eastAsia="Times New Roman" w:hAnsi="Verdana"/>
          <w:sz w:val="22"/>
          <w:szCs w:val="22"/>
          <w:lang w:eastAsia="en-GB"/>
        </w:rPr>
        <w:t>meeting</w:t>
      </w:r>
      <w:r w:rsidR="0041765C">
        <w:rPr>
          <w:rFonts w:ascii="Verdana" w:eastAsia="Times New Roman" w:hAnsi="Verdana"/>
          <w:sz w:val="22"/>
          <w:szCs w:val="22"/>
          <w:lang w:eastAsia="en-GB"/>
        </w:rPr>
        <w:t xml:space="preserve"> </w:t>
      </w:r>
      <w:r w:rsidRPr="00F02516">
        <w:rPr>
          <w:rFonts w:ascii="Verdana" w:eastAsia="Times New Roman" w:hAnsi="Verdana"/>
          <w:sz w:val="22"/>
          <w:szCs w:val="22"/>
          <w:lang w:eastAsia="en-GB"/>
        </w:rPr>
        <w:t>including appointing a note-taker and circulating agendas, minutes and actions</w:t>
      </w:r>
    </w:p>
    <w:p w14:paraId="26DD4175" w14:textId="255E7E1E" w:rsidR="008927F5" w:rsidRDefault="008927F5" w:rsidP="008927F5">
      <w:pPr>
        <w:numPr>
          <w:ilvl w:val="0"/>
          <w:numId w:val="21"/>
        </w:numPr>
        <w:rPr>
          <w:rFonts w:ascii="Verdana" w:eastAsia="Times New Roman" w:hAnsi="Verdana"/>
          <w:sz w:val="22"/>
          <w:szCs w:val="22"/>
          <w:lang w:eastAsia="en-GB"/>
        </w:rPr>
      </w:pPr>
      <w:r>
        <w:rPr>
          <w:rFonts w:ascii="Verdana" w:eastAsia="Times New Roman" w:hAnsi="Verdana"/>
          <w:sz w:val="22"/>
          <w:szCs w:val="22"/>
          <w:lang w:eastAsia="en-GB"/>
        </w:rPr>
        <w:t xml:space="preserve">to report back to the steering group on work </w:t>
      </w:r>
      <w:r w:rsidR="00243B17">
        <w:rPr>
          <w:rFonts w:ascii="Verdana" w:eastAsia="Times New Roman" w:hAnsi="Verdana"/>
          <w:sz w:val="22"/>
          <w:szCs w:val="22"/>
          <w:lang w:eastAsia="en-GB"/>
        </w:rPr>
        <w:t>carried out by the group</w:t>
      </w:r>
    </w:p>
    <w:p w14:paraId="4D4B3940" w14:textId="5A8F5673" w:rsidR="000F5E97" w:rsidRPr="008927F5" w:rsidRDefault="000F5E97" w:rsidP="008927F5">
      <w:pPr>
        <w:numPr>
          <w:ilvl w:val="0"/>
          <w:numId w:val="21"/>
        </w:numPr>
        <w:rPr>
          <w:rFonts w:ascii="Verdana" w:eastAsia="Times New Roman" w:hAnsi="Verdana"/>
          <w:sz w:val="22"/>
          <w:szCs w:val="22"/>
          <w:lang w:eastAsia="en-GB"/>
        </w:rPr>
      </w:pPr>
      <w:r>
        <w:rPr>
          <w:rFonts w:ascii="Verdana" w:eastAsia="Times New Roman" w:hAnsi="Verdana"/>
          <w:sz w:val="22"/>
          <w:szCs w:val="22"/>
          <w:lang w:eastAsia="en-GB"/>
        </w:rPr>
        <w:t xml:space="preserve">to represent the Alliance where appropriate in external meetings and </w:t>
      </w:r>
      <w:r w:rsidR="00485DB0">
        <w:rPr>
          <w:rFonts w:ascii="Verdana" w:eastAsia="Times New Roman" w:hAnsi="Verdana"/>
          <w:sz w:val="22"/>
          <w:szCs w:val="22"/>
          <w:lang w:eastAsia="en-GB"/>
        </w:rPr>
        <w:t xml:space="preserve">media </w:t>
      </w:r>
    </w:p>
    <w:p w14:paraId="460D5829" w14:textId="77777777" w:rsidR="006F632D" w:rsidRPr="00F02516" w:rsidRDefault="006F632D" w:rsidP="006F632D">
      <w:pPr>
        <w:autoSpaceDE w:val="0"/>
        <w:autoSpaceDN w:val="0"/>
        <w:adjustRightInd w:val="0"/>
        <w:rPr>
          <w:rFonts w:ascii="Verdana" w:hAnsi="Verdana"/>
          <w:sz w:val="22"/>
          <w:szCs w:val="22"/>
        </w:rPr>
      </w:pPr>
    </w:p>
    <w:p w14:paraId="23FF1DA1" w14:textId="77777777" w:rsidR="006F632D" w:rsidRPr="00F02516" w:rsidRDefault="006F632D" w:rsidP="006F632D">
      <w:pPr>
        <w:autoSpaceDE w:val="0"/>
        <w:autoSpaceDN w:val="0"/>
        <w:adjustRightInd w:val="0"/>
        <w:rPr>
          <w:rFonts w:ascii="Verdana" w:hAnsi="Verdana"/>
          <w:b/>
          <w:bCs/>
          <w:i/>
          <w:iCs/>
          <w:sz w:val="22"/>
          <w:szCs w:val="22"/>
        </w:rPr>
      </w:pPr>
    </w:p>
    <w:p w14:paraId="0D207685" w14:textId="77777777" w:rsidR="006F632D" w:rsidRPr="00F02516" w:rsidRDefault="006F632D" w:rsidP="006F632D">
      <w:pPr>
        <w:autoSpaceDE w:val="0"/>
        <w:autoSpaceDN w:val="0"/>
        <w:adjustRightInd w:val="0"/>
        <w:rPr>
          <w:rFonts w:ascii="Verdana" w:hAnsi="Verdana"/>
          <w:b/>
          <w:bCs/>
          <w:i/>
          <w:iCs/>
          <w:sz w:val="22"/>
          <w:szCs w:val="22"/>
        </w:rPr>
      </w:pPr>
      <w:r w:rsidRPr="00F02516">
        <w:rPr>
          <w:rFonts w:ascii="Verdana" w:hAnsi="Verdana"/>
          <w:b/>
          <w:bCs/>
          <w:i/>
          <w:iCs/>
          <w:sz w:val="22"/>
          <w:szCs w:val="22"/>
        </w:rPr>
        <w:t>Working Principles</w:t>
      </w:r>
    </w:p>
    <w:p w14:paraId="1BF3F287" w14:textId="522E097A" w:rsidR="006F632D" w:rsidRPr="00F02516"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At meetings, we will strive to treat one another with respect. We understand that the resources/capacity of member organisations vary greatly. We also understand that, beyond the work of the </w:t>
      </w:r>
      <w:r w:rsidR="00485DB0">
        <w:rPr>
          <w:rFonts w:ascii="Verdana" w:hAnsi="Verdana"/>
          <w:sz w:val="22"/>
          <w:szCs w:val="22"/>
        </w:rPr>
        <w:t>Alliance</w:t>
      </w:r>
      <w:r w:rsidRPr="00F02516">
        <w:rPr>
          <w:rFonts w:ascii="Verdana" w:hAnsi="Verdana"/>
          <w:sz w:val="22"/>
          <w:szCs w:val="22"/>
        </w:rPr>
        <w:t>, the member organisations employ a range of strategies. We respect the various and different</w:t>
      </w:r>
      <w:r w:rsidR="00906D0A">
        <w:rPr>
          <w:rFonts w:ascii="Verdana" w:hAnsi="Verdana"/>
          <w:sz w:val="22"/>
          <w:szCs w:val="22"/>
        </w:rPr>
        <w:t xml:space="preserve"> </w:t>
      </w:r>
      <w:r w:rsidRPr="00F02516">
        <w:rPr>
          <w:rFonts w:ascii="Verdana" w:hAnsi="Verdana"/>
          <w:sz w:val="22"/>
          <w:szCs w:val="22"/>
        </w:rPr>
        <w:t>parameters, mandates, capacities and resources of the member groups</w:t>
      </w:r>
      <w:r w:rsidR="00906D0A">
        <w:rPr>
          <w:rFonts w:ascii="Verdana" w:hAnsi="Verdana"/>
          <w:sz w:val="22"/>
          <w:szCs w:val="22"/>
        </w:rPr>
        <w:t xml:space="preserve"> and individuals</w:t>
      </w:r>
      <w:r w:rsidRPr="00F02516">
        <w:rPr>
          <w:rFonts w:ascii="Verdana" w:hAnsi="Verdana"/>
          <w:sz w:val="22"/>
          <w:szCs w:val="22"/>
        </w:rPr>
        <w:t xml:space="preserve">. The </w:t>
      </w:r>
      <w:r w:rsidR="00906D0A">
        <w:rPr>
          <w:rFonts w:ascii="Verdana" w:hAnsi="Verdana"/>
          <w:sz w:val="22"/>
          <w:szCs w:val="22"/>
        </w:rPr>
        <w:t>Alliance</w:t>
      </w:r>
      <w:r w:rsidRPr="00F02516">
        <w:rPr>
          <w:rFonts w:ascii="Verdana" w:hAnsi="Verdana"/>
          <w:sz w:val="22"/>
          <w:szCs w:val="22"/>
        </w:rPr>
        <w:t xml:space="preserve"> is strictly non-partisan and all work must be focused on the vision, mission and purpos</w:t>
      </w:r>
      <w:r w:rsidR="00906D0A">
        <w:rPr>
          <w:rFonts w:ascii="Verdana" w:hAnsi="Verdana"/>
          <w:sz w:val="22"/>
          <w:szCs w:val="22"/>
        </w:rPr>
        <w:t>e</w:t>
      </w:r>
      <w:r w:rsidRPr="00F02516">
        <w:rPr>
          <w:rFonts w:ascii="Verdana" w:hAnsi="Verdana"/>
          <w:sz w:val="22"/>
          <w:szCs w:val="22"/>
        </w:rPr>
        <w:t>.</w:t>
      </w:r>
    </w:p>
    <w:p w14:paraId="78ABD991" w14:textId="77777777" w:rsidR="006F632D" w:rsidRPr="00F02516" w:rsidRDefault="006F632D" w:rsidP="006F632D">
      <w:pPr>
        <w:autoSpaceDE w:val="0"/>
        <w:autoSpaceDN w:val="0"/>
        <w:adjustRightInd w:val="0"/>
        <w:rPr>
          <w:rFonts w:ascii="Verdana" w:hAnsi="Verdana"/>
          <w:sz w:val="22"/>
          <w:szCs w:val="22"/>
        </w:rPr>
      </w:pPr>
    </w:p>
    <w:p w14:paraId="73C6762D" w14:textId="77898F1A" w:rsidR="006F632D" w:rsidRPr="00F02516" w:rsidRDefault="006F632D" w:rsidP="006F632D">
      <w:pPr>
        <w:autoSpaceDE w:val="0"/>
        <w:autoSpaceDN w:val="0"/>
        <w:adjustRightInd w:val="0"/>
        <w:rPr>
          <w:rFonts w:ascii="Verdana" w:hAnsi="Verdana"/>
          <w:b/>
          <w:bCs/>
          <w:i/>
          <w:iCs/>
          <w:sz w:val="22"/>
          <w:szCs w:val="22"/>
        </w:rPr>
      </w:pPr>
      <w:r w:rsidRPr="00F02516">
        <w:rPr>
          <w:rFonts w:ascii="Verdana" w:hAnsi="Verdana"/>
          <w:b/>
          <w:bCs/>
          <w:i/>
          <w:iCs/>
          <w:sz w:val="22"/>
          <w:szCs w:val="22"/>
        </w:rPr>
        <w:t xml:space="preserve">Decision-Making Process for the </w:t>
      </w:r>
      <w:r w:rsidR="00906D0A">
        <w:rPr>
          <w:rFonts w:ascii="Verdana" w:hAnsi="Verdana"/>
          <w:b/>
          <w:bCs/>
          <w:i/>
          <w:iCs/>
          <w:sz w:val="22"/>
          <w:szCs w:val="22"/>
        </w:rPr>
        <w:t>Alliance</w:t>
      </w:r>
    </w:p>
    <w:p w14:paraId="1FB088C5" w14:textId="1DDB0C1A" w:rsidR="006F632D" w:rsidRPr="00F02516"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A consensus decision-making model shall be used for decisions pertaining to the work of the </w:t>
      </w:r>
      <w:r w:rsidR="00320736">
        <w:rPr>
          <w:rFonts w:ascii="Verdana" w:hAnsi="Verdana"/>
          <w:sz w:val="22"/>
          <w:szCs w:val="22"/>
        </w:rPr>
        <w:t>Alliance</w:t>
      </w:r>
      <w:r w:rsidRPr="00F02516">
        <w:rPr>
          <w:rFonts w:ascii="Verdana" w:hAnsi="Verdana"/>
          <w:sz w:val="22"/>
          <w:szCs w:val="22"/>
        </w:rPr>
        <w:t>, with votes taken only if necessary.</w:t>
      </w:r>
    </w:p>
    <w:p w14:paraId="527BC11C" w14:textId="77777777" w:rsidR="006F632D" w:rsidRPr="00F02516" w:rsidRDefault="006F632D" w:rsidP="006F632D">
      <w:pPr>
        <w:autoSpaceDE w:val="0"/>
        <w:autoSpaceDN w:val="0"/>
        <w:adjustRightInd w:val="0"/>
        <w:rPr>
          <w:rFonts w:ascii="Verdana" w:hAnsi="Verdana"/>
          <w:sz w:val="22"/>
          <w:szCs w:val="22"/>
        </w:rPr>
      </w:pPr>
    </w:p>
    <w:p w14:paraId="70AC3D50" w14:textId="0FC826C5" w:rsidR="006F632D" w:rsidRPr="00F02516"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All </w:t>
      </w:r>
      <w:r w:rsidR="00A4055C">
        <w:rPr>
          <w:rFonts w:ascii="Verdana" w:hAnsi="Verdana"/>
          <w:sz w:val="22"/>
          <w:szCs w:val="22"/>
        </w:rPr>
        <w:t>actions and top line work</w:t>
      </w:r>
      <w:r w:rsidRPr="00F02516">
        <w:rPr>
          <w:rFonts w:ascii="Verdana" w:hAnsi="Verdana"/>
          <w:sz w:val="22"/>
          <w:szCs w:val="22"/>
        </w:rPr>
        <w:t xml:space="preserve"> must be signed off by the members of the steering group, or a majority of members of the steering group in the event of any absences.</w:t>
      </w:r>
    </w:p>
    <w:p w14:paraId="78D9277A" w14:textId="77777777" w:rsidR="006F632D" w:rsidRPr="00F02516" w:rsidRDefault="006F632D" w:rsidP="006F632D">
      <w:pPr>
        <w:autoSpaceDE w:val="0"/>
        <w:autoSpaceDN w:val="0"/>
        <w:adjustRightInd w:val="0"/>
        <w:rPr>
          <w:rFonts w:ascii="Verdana" w:hAnsi="Verdana"/>
          <w:i/>
          <w:sz w:val="22"/>
          <w:szCs w:val="22"/>
        </w:rPr>
      </w:pPr>
    </w:p>
    <w:p w14:paraId="1CA3F06A" w14:textId="1EC355DA" w:rsidR="006F632D" w:rsidRPr="00EF579E" w:rsidRDefault="006F632D" w:rsidP="006F632D">
      <w:pPr>
        <w:autoSpaceDE w:val="0"/>
        <w:autoSpaceDN w:val="0"/>
        <w:adjustRightInd w:val="0"/>
        <w:rPr>
          <w:rFonts w:ascii="Verdana" w:hAnsi="Verdana"/>
          <w:sz w:val="22"/>
          <w:szCs w:val="22"/>
        </w:rPr>
      </w:pPr>
      <w:r w:rsidRPr="00EF579E">
        <w:rPr>
          <w:rFonts w:ascii="Verdana" w:hAnsi="Verdana"/>
          <w:sz w:val="22"/>
          <w:szCs w:val="22"/>
        </w:rPr>
        <w:t xml:space="preserve">Comments made by the steering group and other members of the </w:t>
      </w:r>
      <w:r w:rsidR="00EF579E">
        <w:rPr>
          <w:rFonts w:ascii="Verdana" w:hAnsi="Verdana"/>
          <w:sz w:val="22"/>
          <w:szCs w:val="22"/>
        </w:rPr>
        <w:t>Alliance</w:t>
      </w:r>
      <w:r w:rsidRPr="00EF579E">
        <w:rPr>
          <w:rFonts w:ascii="Verdana" w:hAnsi="Verdana"/>
          <w:sz w:val="22"/>
          <w:szCs w:val="22"/>
        </w:rPr>
        <w:t xml:space="preserve"> must be addressed and accounted for by the member undertaking the work. Where disagreement exists and a compromise cannot be reached, the member undertaking the work must alert the steering group. The steering group must take into account all concerns and make a final decision on how the work should proceed. </w:t>
      </w:r>
    </w:p>
    <w:p w14:paraId="584ADFFC" w14:textId="77777777" w:rsidR="006F632D" w:rsidRPr="00BB29EE" w:rsidRDefault="006F632D" w:rsidP="006F632D">
      <w:pPr>
        <w:autoSpaceDE w:val="0"/>
        <w:autoSpaceDN w:val="0"/>
        <w:adjustRightInd w:val="0"/>
        <w:rPr>
          <w:rFonts w:ascii="Verdana" w:hAnsi="Verdana"/>
          <w:b/>
          <w:bCs/>
          <w:sz w:val="22"/>
          <w:szCs w:val="22"/>
        </w:rPr>
      </w:pPr>
    </w:p>
    <w:p w14:paraId="4B7F9958" w14:textId="77777777" w:rsidR="006F632D" w:rsidRPr="00BB29EE" w:rsidRDefault="006F632D" w:rsidP="006F632D">
      <w:pPr>
        <w:autoSpaceDE w:val="0"/>
        <w:autoSpaceDN w:val="0"/>
        <w:adjustRightInd w:val="0"/>
        <w:rPr>
          <w:rFonts w:ascii="Verdana" w:hAnsi="Verdana"/>
          <w:b/>
          <w:bCs/>
          <w:i/>
          <w:sz w:val="22"/>
          <w:szCs w:val="22"/>
        </w:rPr>
      </w:pPr>
      <w:r w:rsidRPr="00BB29EE">
        <w:rPr>
          <w:rFonts w:ascii="Verdana" w:hAnsi="Verdana"/>
          <w:b/>
          <w:bCs/>
          <w:i/>
          <w:sz w:val="22"/>
          <w:szCs w:val="22"/>
        </w:rPr>
        <w:t>Reactive work (minimum sign off)</w:t>
      </w:r>
    </w:p>
    <w:p w14:paraId="792A93CA" w14:textId="3C3F54C4" w:rsidR="006F632D" w:rsidRPr="002C41BC" w:rsidRDefault="006F632D" w:rsidP="006F632D">
      <w:pPr>
        <w:autoSpaceDE w:val="0"/>
        <w:autoSpaceDN w:val="0"/>
        <w:adjustRightInd w:val="0"/>
        <w:rPr>
          <w:rFonts w:ascii="Verdana" w:hAnsi="Verdana"/>
          <w:sz w:val="22"/>
          <w:szCs w:val="22"/>
        </w:rPr>
      </w:pPr>
      <w:r w:rsidRPr="002C41BC">
        <w:rPr>
          <w:rFonts w:ascii="Verdana" w:hAnsi="Verdana"/>
          <w:sz w:val="22"/>
          <w:szCs w:val="22"/>
        </w:rPr>
        <w:t xml:space="preserve">In the case of reactive work that must be conducted in a short time frame to guarantee effectiveness, the minimum sign off procedure may be used. </w:t>
      </w:r>
    </w:p>
    <w:p w14:paraId="7174AFE1" w14:textId="77777777" w:rsidR="006F632D" w:rsidRPr="00BB29EE" w:rsidRDefault="006F632D" w:rsidP="006F632D">
      <w:pPr>
        <w:autoSpaceDE w:val="0"/>
        <w:autoSpaceDN w:val="0"/>
        <w:adjustRightInd w:val="0"/>
        <w:rPr>
          <w:rFonts w:ascii="Verdana" w:hAnsi="Verdana"/>
          <w:b/>
          <w:bCs/>
          <w:sz w:val="22"/>
          <w:szCs w:val="22"/>
        </w:rPr>
      </w:pPr>
    </w:p>
    <w:p w14:paraId="248C428D" w14:textId="68EBB9D2" w:rsidR="006F632D" w:rsidRPr="00CA36FB" w:rsidRDefault="006F632D" w:rsidP="006F632D">
      <w:pPr>
        <w:pStyle w:val="ListParagraph"/>
        <w:numPr>
          <w:ilvl w:val="0"/>
          <w:numId w:val="21"/>
        </w:numPr>
        <w:autoSpaceDE w:val="0"/>
        <w:autoSpaceDN w:val="0"/>
        <w:adjustRightInd w:val="0"/>
        <w:rPr>
          <w:rFonts w:ascii="Verdana" w:hAnsi="Verdana"/>
          <w:sz w:val="22"/>
          <w:szCs w:val="22"/>
        </w:rPr>
      </w:pPr>
      <w:r w:rsidRPr="00CA36FB">
        <w:rPr>
          <w:rFonts w:ascii="Verdana" w:hAnsi="Verdana"/>
          <w:sz w:val="22"/>
          <w:szCs w:val="22"/>
        </w:rPr>
        <w:t>If the date of the work is known, all members must be invited to make suggestions to inform the work</w:t>
      </w:r>
      <w:r w:rsidR="009E1E86" w:rsidRPr="00CA36FB">
        <w:rPr>
          <w:rFonts w:ascii="Verdana" w:hAnsi="Verdana"/>
          <w:sz w:val="22"/>
          <w:szCs w:val="22"/>
        </w:rPr>
        <w:t>. A</w:t>
      </w:r>
      <w:r w:rsidRPr="00CA36FB">
        <w:rPr>
          <w:rFonts w:ascii="Verdana" w:hAnsi="Verdana"/>
          <w:sz w:val="22"/>
          <w:szCs w:val="22"/>
        </w:rPr>
        <w:t>t least two days must be given for this as far as possible</w:t>
      </w:r>
      <w:r w:rsidR="009E1E86" w:rsidRPr="00CA36FB">
        <w:rPr>
          <w:rFonts w:ascii="Verdana" w:hAnsi="Verdana"/>
          <w:sz w:val="22"/>
          <w:szCs w:val="22"/>
        </w:rPr>
        <w:t>.</w:t>
      </w:r>
    </w:p>
    <w:p w14:paraId="33E1DFC8" w14:textId="77777777" w:rsidR="006F632D" w:rsidRPr="00CA36FB" w:rsidRDefault="006F632D" w:rsidP="006F632D">
      <w:pPr>
        <w:pStyle w:val="ListParagraph"/>
        <w:numPr>
          <w:ilvl w:val="0"/>
          <w:numId w:val="21"/>
        </w:numPr>
        <w:autoSpaceDE w:val="0"/>
        <w:autoSpaceDN w:val="0"/>
        <w:adjustRightInd w:val="0"/>
        <w:rPr>
          <w:rFonts w:ascii="Verdana" w:hAnsi="Verdana"/>
          <w:sz w:val="22"/>
          <w:szCs w:val="22"/>
        </w:rPr>
      </w:pPr>
      <w:r w:rsidRPr="00CA36FB">
        <w:rPr>
          <w:rFonts w:ascii="Verdana" w:hAnsi="Verdana"/>
          <w:sz w:val="22"/>
          <w:szCs w:val="22"/>
        </w:rPr>
        <w:t xml:space="preserve">If the work is not planned in advance in any way, members may propose work to the steering group. </w:t>
      </w:r>
    </w:p>
    <w:p w14:paraId="7B52DD36" w14:textId="77777777" w:rsidR="006F632D" w:rsidRPr="00CA36FB" w:rsidRDefault="006F632D" w:rsidP="006F632D">
      <w:pPr>
        <w:pStyle w:val="ListParagraph"/>
        <w:numPr>
          <w:ilvl w:val="0"/>
          <w:numId w:val="21"/>
        </w:numPr>
        <w:autoSpaceDE w:val="0"/>
        <w:autoSpaceDN w:val="0"/>
        <w:adjustRightInd w:val="0"/>
        <w:rPr>
          <w:rFonts w:ascii="Verdana" w:hAnsi="Verdana"/>
          <w:sz w:val="22"/>
          <w:szCs w:val="22"/>
        </w:rPr>
      </w:pPr>
      <w:r w:rsidRPr="00CA36FB">
        <w:rPr>
          <w:rFonts w:ascii="Verdana" w:hAnsi="Verdana"/>
          <w:sz w:val="22"/>
          <w:szCs w:val="22"/>
        </w:rPr>
        <w:t>With the agreement of the steering group, the work may be undertaken.</w:t>
      </w:r>
    </w:p>
    <w:p w14:paraId="34FD4D7D" w14:textId="4E7781C6" w:rsidR="006F632D" w:rsidRPr="00CA36FB" w:rsidRDefault="006F632D" w:rsidP="006F632D">
      <w:pPr>
        <w:pStyle w:val="ListParagraph"/>
        <w:numPr>
          <w:ilvl w:val="0"/>
          <w:numId w:val="21"/>
        </w:numPr>
        <w:autoSpaceDE w:val="0"/>
        <w:autoSpaceDN w:val="0"/>
        <w:adjustRightInd w:val="0"/>
        <w:rPr>
          <w:rFonts w:ascii="Verdana" w:hAnsi="Verdana"/>
          <w:sz w:val="22"/>
          <w:szCs w:val="22"/>
        </w:rPr>
      </w:pPr>
      <w:r w:rsidRPr="00CA36FB">
        <w:rPr>
          <w:rFonts w:ascii="Verdana" w:hAnsi="Verdana"/>
          <w:sz w:val="22"/>
          <w:szCs w:val="22"/>
        </w:rPr>
        <w:t xml:space="preserve">Where the work involves messages that have previously been agreed by the </w:t>
      </w:r>
      <w:r w:rsidR="00700CE2" w:rsidRPr="00CA36FB">
        <w:rPr>
          <w:rFonts w:ascii="Verdana" w:hAnsi="Verdana"/>
          <w:sz w:val="22"/>
          <w:szCs w:val="22"/>
        </w:rPr>
        <w:t>Alliance</w:t>
      </w:r>
      <w:r w:rsidRPr="00CA36FB">
        <w:rPr>
          <w:rFonts w:ascii="Verdana" w:hAnsi="Verdana"/>
          <w:sz w:val="22"/>
          <w:szCs w:val="22"/>
        </w:rPr>
        <w:t>, the steering group may provide sign off. In this instance, the steering group must be given the opportunity to provide comments, these must be adequately addressed or incorporated, and all steering group members</w:t>
      </w:r>
      <w:r w:rsidR="00CA36FB" w:rsidRPr="00CA36FB">
        <w:rPr>
          <w:rFonts w:ascii="Verdana" w:hAnsi="Verdana"/>
          <w:sz w:val="22"/>
          <w:szCs w:val="22"/>
        </w:rPr>
        <w:t xml:space="preserve">, </w:t>
      </w:r>
      <w:r w:rsidRPr="00CA36FB">
        <w:rPr>
          <w:rFonts w:ascii="Verdana" w:hAnsi="Verdana"/>
          <w:sz w:val="22"/>
          <w:szCs w:val="22"/>
        </w:rPr>
        <w:t>or a majority of steering group members in the case of any absences</w:t>
      </w:r>
      <w:r w:rsidR="00CA36FB" w:rsidRPr="00CA36FB">
        <w:rPr>
          <w:rFonts w:ascii="Verdana" w:hAnsi="Verdana"/>
          <w:sz w:val="22"/>
          <w:szCs w:val="22"/>
        </w:rPr>
        <w:t xml:space="preserve">, </w:t>
      </w:r>
      <w:r w:rsidRPr="00CA36FB">
        <w:rPr>
          <w:rFonts w:ascii="Verdana" w:hAnsi="Verdana"/>
          <w:sz w:val="22"/>
          <w:szCs w:val="22"/>
        </w:rPr>
        <w:t xml:space="preserve">must agree to the final version of the work. </w:t>
      </w:r>
    </w:p>
    <w:p w14:paraId="74928B66" w14:textId="77777777" w:rsidR="006F632D" w:rsidRPr="00FC1DD7" w:rsidRDefault="006F632D" w:rsidP="006F632D">
      <w:pPr>
        <w:pStyle w:val="ListParagraph"/>
        <w:numPr>
          <w:ilvl w:val="0"/>
          <w:numId w:val="21"/>
        </w:numPr>
        <w:autoSpaceDE w:val="0"/>
        <w:autoSpaceDN w:val="0"/>
        <w:adjustRightInd w:val="0"/>
        <w:rPr>
          <w:rFonts w:ascii="Verdana" w:hAnsi="Verdana"/>
          <w:sz w:val="22"/>
          <w:szCs w:val="22"/>
        </w:rPr>
      </w:pPr>
      <w:r w:rsidRPr="00FC1DD7">
        <w:rPr>
          <w:rFonts w:ascii="Verdana" w:hAnsi="Verdana"/>
          <w:sz w:val="22"/>
          <w:szCs w:val="22"/>
        </w:rPr>
        <w:t>If the work involves messages that have not previously been agreed by members, the steering group must exercise discretion in agreeing a way forward:</w:t>
      </w:r>
    </w:p>
    <w:p w14:paraId="34FAC3D6" w14:textId="5389A433" w:rsidR="006F632D" w:rsidRPr="00FC1DD7" w:rsidRDefault="006F632D" w:rsidP="006F632D">
      <w:pPr>
        <w:pStyle w:val="ListParagraph"/>
        <w:numPr>
          <w:ilvl w:val="0"/>
          <w:numId w:val="20"/>
        </w:numPr>
        <w:autoSpaceDE w:val="0"/>
        <w:autoSpaceDN w:val="0"/>
        <w:adjustRightInd w:val="0"/>
        <w:rPr>
          <w:rFonts w:ascii="Verdana" w:hAnsi="Verdana"/>
          <w:sz w:val="22"/>
          <w:szCs w:val="22"/>
        </w:rPr>
      </w:pPr>
      <w:r w:rsidRPr="00FC1DD7">
        <w:rPr>
          <w:rFonts w:ascii="Verdana" w:hAnsi="Verdana"/>
          <w:sz w:val="22"/>
          <w:szCs w:val="22"/>
        </w:rPr>
        <w:t xml:space="preserve">If the messages in the work represent a significant departure from previous key messages or an area where a significant difference of opinion may be exist within the </w:t>
      </w:r>
      <w:r w:rsidR="00EF79D7" w:rsidRPr="00FC1DD7">
        <w:rPr>
          <w:rFonts w:ascii="Verdana" w:hAnsi="Verdana"/>
          <w:sz w:val="22"/>
          <w:szCs w:val="22"/>
        </w:rPr>
        <w:t>Alliance</w:t>
      </w:r>
      <w:r w:rsidRPr="00FC1DD7">
        <w:rPr>
          <w:rFonts w:ascii="Verdana" w:hAnsi="Verdana"/>
          <w:sz w:val="22"/>
          <w:szCs w:val="22"/>
        </w:rPr>
        <w:t>, the work should not go ahead unless members can be given a sufficient period of time (minimum of one day) to make comments.</w:t>
      </w:r>
    </w:p>
    <w:p w14:paraId="1337C548" w14:textId="7C432A97" w:rsidR="006F632D" w:rsidRPr="00FC1DD7" w:rsidRDefault="006F632D" w:rsidP="006F632D">
      <w:pPr>
        <w:pStyle w:val="ListParagraph"/>
        <w:numPr>
          <w:ilvl w:val="0"/>
          <w:numId w:val="20"/>
        </w:numPr>
        <w:autoSpaceDE w:val="0"/>
        <w:autoSpaceDN w:val="0"/>
        <w:adjustRightInd w:val="0"/>
        <w:rPr>
          <w:rFonts w:ascii="Verdana" w:hAnsi="Verdana"/>
          <w:sz w:val="22"/>
          <w:szCs w:val="22"/>
        </w:rPr>
      </w:pPr>
      <w:r w:rsidRPr="00FC1DD7">
        <w:rPr>
          <w:rFonts w:ascii="Verdana" w:hAnsi="Verdana"/>
          <w:sz w:val="22"/>
          <w:szCs w:val="22"/>
        </w:rPr>
        <w:t xml:space="preserve">If messages do not represent a significant departure from those previously agreed, the steering group may sign off the work on behalf of the </w:t>
      </w:r>
      <w:r w:rsidR="00EF79D7" w:rsidRPr="00FC1DD7">
        <w:rPr>
          <w:rFonts w:ascii="Verdana" w:hAnsi="Verdana"/>
          <w:sz w:val="22"/>
          <w:szCs w:val="22"/>
        </w:rPr>
        <w:t>Alliance</w:t>
      </w:r>
      <w:r w:rsidRPr="00FC1DD7">
        <w:rPr>
          <w:rFonts w:ascii="Verdana" w:hAnsi="Verdana"/>
          <w:sz w:val="22"/>
          <w:szCs w:val="22"/>
        </w:rPr>
        <w:t xml:space="preserve">. However, if allowing members time for comment does not compromise the effectiveness of the work this should always be given. The maximum time period possible in the circumstances must be given for this. </w:t>
      </w:r>
    </w:p>
    <w:p w14:paraId="5D981B25" w14:textId="17881456" w:rsidR="006F632D" w:rsidRPr="00FC1DD7" w:rsidRDefault="006F632D" w:rsidP="006F632D">
      <w:pPr>
        <w:pStyle w:val="ListParagraph"/>
        <w:numPr>
          <w:ilvl w:val="0"/>
          <w:numId w:val="21"/>
        </w:numPr>
        <w:autoSpaceDE w:val="0"/>
        <w:autoSpaceDN w:val="0"/>
        <w:adjustRightInd w:val="0"/>
        <w:rPr>
          <w:rFonts w:ascii="Verdana" w:hAnsi="Verdana"/>
          <w:sz w:val="22"/>
          <w:szCs w:val="22"/>
        </w:rPr>
      </w:pPr>
      <w:r w:rsidRPr="00FC1DD7">
        <w:rPr>
          <w:rFonts w:ascii="Verdana" w:hAnsi="Verdana"/>
          <w:sz w:val="22"/>
          <w:szCs w:val="22"/>
        </w:rPr>
        <w:t xml:space="preserve">All final work must be shared with members of the </w:t>
      </w:r>
      <w:r w:rsidR="00FC1DD7" w:rsidRPr="00FC1DD7">
        <w:rPr>
          <w:rFonts w:ascii="Verdana" w:hAnsi="Verdana"/>
          <w:sz w:val="22"/>
          <w:szCs w:val="22"/>
        </w:rPr>
        <w:t>Alliance</w:t>
      </w:r>
      <w:r w:rsidRPr="00FC1DD7">
        <w:rPr>
          <w:rFonts w:ascii="Verdana" w:hAnsi="Verdana"/>
          <w:sz w:val="22"/>
          <w:szCs w:val="22"/>
        </w:rPr>
        <w:t xml:space="preserve"> and online. </w:t>
      </w:r>
    </w:p>
    <w:p w14:paraId="2F5638ED" w14:textId="77777777" w:rsidR="006F632D" w:rsidRPr="00F02516" w:rsidRDefault="006F632D" w:rsidP="006F632D">
      <w:pPr>
        <w:autoSpaceDE w:val="0"/>
        <w:autoSpaceDN w:val="0"/>
        <w:adjustRightInd w:val="0"/>
        <w:rPr>
          <w:rFonts w:ascii="Verdana" w:hAnsi="Verdana"/>
          <w:sz w:val="22"/>
          <w:szCs w:val="22"/>
        </w:rPr>
      </w:pPr>
    </w:p>
    <w:p w14:paraId="158AA456" w14:textId="77777777" w:rsidR="00EA473A" w:rsidRDefault="006F632D" w:rsidP="006F632D">
      <w:pPr>
        <w:autoSpaceDE w:val="0"/>
        <w:autoSpaceDN w:val="0"/>
        <w:adjustRightInd w:val="0"/>
        <w:rPr>
          <w:rFonts w:ascii="Verdana" w:hAnsi="Verdana"/>
          <w:b/>
          <w:bCs/>
          <w:i/>
          <w:sz w:val="22"/>
          <w:szCs w:val="22"/>
        </w:rPr>
      </w:pPr>
      <w:r w:rsidRPr="00EA473A">
        <w:rPr>
          <w:rFonts w:ascii="Verdana" w:hAnsi="Verdana"/>
          <w:b/>
          <w:bCs/>
          <w:i/>
          <w:sz w:val="22"/>
          <w:szCs w:val="22"/>
        </w:rPr>
        <w:lastRenderedPageBreak/>
        <w:t>Optional sign up</w:t>
      </w:r>
    </w:p>
    <w:p w14:paraId="43E266A0" w14:textId="59E73289" w:rsidR="006F632D" w:rsidRPr="00F02516"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On projects where organisations state that they do not wish their name to be attributed, a process of optional sign up may be used. In this instance, the member organisations supporting the work will be listed and members can request that their name is removed from the list. This option is limited to work where such a list is feasible, such as letters. </w:t>
      </w:r>
    </w:p>
    <w:p w14:paraId="5F87ED94" w14:textId="77777777" w:rsidR="006F632D" w:rsidRPr="00F02516" w:rsidRDefault="006F632D" w:rsidP="006F632D">
      <w:pPr>
        <w:autoSpaceDE w:val="0"/>
        <w:autoSpaceDN w:val="0"/>
        <w:adjustRightInd w:val="0"/>
        <w:rPr>
          <w:rFonts w:ascii="Verdana" w:hAnsi="Verdana"/>
          <w:sz w:val="22"/>
          <w:szCs w:val="22"/>
        </w:rPr>
      </w:pPr>
    </w:p>
    <w:p w14:paraId="7CB21E5A" w14:textId="77777777" w:rsidR="006F632D" w:rsidRPr="00EA473A" w:rsidRDefault="006F632D" w:rsidP="006F632D">
      <w:pPr>
        <w:autoSpaceDE w:val="0"/>
        <w:autoSpaceDN w:val="0"/>
        <w:adjustRightInd w:val="0"/>
        <w:rPr>
          <w:rFonts w:ascii="Verdana" w:hAnsi="Verdana"/>
          <w:b/>
          <w:bCs/>
          <w:i/>
          <w:sz w:val="22"/>
          <w:szCs w:val="22"/>
        </w:rPr>
      </w:pPr>
      <w:r w:rsidRPr="00EA473A">
        <w:rPr>
          <w:rFonts w:ascii="Verdana" w:hAnsi="Verdana"/>
          <w:b/>
          <w:bCs/>
          <w:i/>
          <w:sz w:val="22"/>
          <w:szCs w:val="22"/>
        </w:rPr>
        <w:t>Member organisation sign off</w:t>
      </w:r>
    </w:p>
    <w:p w14:paraId="58436FDC" w14:textId="77777777" w:rsidR="006F632D"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It is the responsibility of individual member organisation representatives to ensure that their organisation is in agreement when signing up to pieces of work.  </w:t>
      </w:r>
    </w:p>
    <w:p w14:paraId="02A8E583" w14:textId="77777777" w:rsidR="001B1F71" w:rsidRDefault="001B1F71" w:rsidP="006F632D">
      <w:pPr>
        <w:autoSpaceDE w:val="0"/>
        <w:autoSpaceDN w:val="0"/>
        <w:adjustRightInd w:val="0"/>
        <w:rPr>
          <w:rFonts w:ascii="Verdana" w:hAnsi="Verdana"/>
          <w:sz w:val="22"/>
          <w:szCs w:val="22"/>
        </w:rPr>
      </w:pPr>
    </w:p>
    <w:p w14:paraId="503B92C3" w14:textId="6CD8276D" w:rsidR="001B1F71" w:rsidRPr="00EA473A" w:rsidRDefault="00BB29EE" w:rsidP="001B1F71">
      <w:pPr>
        <w:autoSpaceDE w:val="0"/>
        <w:autoSpaceDN w:val="0"/>
        <w:adjustRightInd w:val="0"/>
        <w:rPr>
          <w:rFonts w:ascii="Verdana" w:hAnsi="Verdana"/>
          <w:b/>
          <w:bCs/>
          <w:i/>
          <w:sz w:val="22"/>
          <w:szCs w:val="22"/>
        </w:rPr>
      </w:pPr>
      <w:r w:rsidRPr="00EA473A">
        <w:rPr>
          <w:rFonts w:ascii="Verdana" w:hAnsi="Verdana"/>
          <w:b/>
          <w:bCs/>
          <w:i/>
          <w:sz w:val="22"/>
          <w:szCs w:val="22"/>
        </w:rPr>
        <w:t>Autonomy of organisations</w:t>
      </w:r>
    </w:p>
    <w:p w14:paraId="6A2A9338" w14:textId="33FE711C" w:rsidR="001B1F71" w:rsidRPr="001B1F71" w:rsidRDefault="001B1F71" w:rsidP="001B1F71">
      <w:pPr>
        <w:autoSpaceDE w:val="0"/>
        <w:autoSpaceDN w:val="0"/>
        <w:adjustRightInd w:val="0"/>
        <w:rPr>
          <w:rFonts w:ascii="Verdana" w:hAnsi="Verdana"/>
          <w:iCs/>
          <w:sz w:val="22"/>
          <w:szCs w:val="22"/>
        </w:rPr>
      </w:pPr>
      <w:r>
        <w:rPr>
          <w:rFonts w:ascii="Verdana" w:hAnsi="Verdana"/>
          <w:iCs/>
          <w:sz w:val="22"/>
          <w:szCs w:val="22"/>
        </w:rPr>
        <w:t xml:space="preserve">At times there may be a piece of work solely </w:t>
      </w:r>
      <w:r w:rsidR="002450B1">
        <w:rPr>
          <w:rFonts w:ascii="Verdana" w:hAnsi="Verdana"/>
          <w:iCs/>
          <w:sz w:val="22"/>
          <w:szCs w:val="22"/>
        </w:rPr>
        <w:t>attributed</w:t>
      </w:r>
      <w:r>
        <w:rPr>
          <w:rFonts w:ascii="Verdana" w:hAnsi="Verdana"/>
          <w:iCs/>
          <w:sz w:val="22"/>
          <w:szCs w:val="22"/>
        </w:rPr>
        <w:t xml:space="preserve"> to a single organisation</w:t>
      </w:r>
      <w:r w:rsidR="002450B1">
        <w:rPr>
          <w:rFonts w:ascii="Verdana" w:hAnsi="Verdana"/>
          <w:iCs/>
          <w:sz w:val="22"/>
          <w:szCs w:val="22"/>
        </w:rPr>
        <w:t xml:space="preserve">. Autonomy at this point should be respected. </w:t>
      </w:r>
      <w:r w:rsidR="00BB29EE">
        <w:rPr>
          <w:rFonts w:ascii="Verdana" w:hAnsi="Verdana"/>
          <w:iCs/>
          <w:sz w:val="22"/>
          <w:szCs w:val="22"/>
        </w:rPr>
        <w:t>Organisations should strive to be as inclusive as possible on all work associated with the Alliance.</w:t>
      </w:r>
    </w:p>
    <w:p w14:paraId="7AC0C467" w14:textId="77777777" w:rsidR="001B1F71" w:rsidRPr="00F02516" w:rsidRDefault="001B1F71" w:rsidP="006F632D">
      <w:pPr>
        <w:autoSpaceDE w:val="0"/>
        <w:autoSpaceDN w:val="0"/>
        <w:adjustRightInd w:val="0"/>
        <w:rPr>
          <w:rFonts w:ascii="Verdana" w:hAnsi="Verdana"/>
          <w:sz w:val="22"/>
          <w:szCs w:val="22"/>
        </w:rPr>
      </w:pPr>
    </w:p>
    <w:p w14:paraId="2FF0908C" w14:textId="77777777" w:rsidR="006F632D" w:rsidRPr="00F02516" w:rsidRDefault="006F632D" w:rsidP="006F632D">
      <w:pPr>
        <w:rPr>
          <w:rFonts w:ascii="Verdana" w:eastAsia="Times New Roman" w:hAnsi="Verdana" w:cs="Times New Roman"/>
          <w:b/>
          <w:i/>
          <w:sz w:val="22"/>
          <w:szCs w:val="22"/>
        </w:rPr>
      </w:pPr>
      <w:r w:rsidRPr="00F02516">
        <w:rPr>
          <w:rFonts w:ascii="Verdana" w:eastAsia="Times New Roman" w:hAnsi="Verdana" w:cs="Times New Roman"/>
          <w:b/>
          <w:i/>
          <w:sz w:val="22"/>
          <w:szCs w:val="22"/>
        </w:rPr>
        <w:t xml:space="preserve">Operating costs </w:t>
      </w:r>
    </w:p>
    <w:p w14:paraId="3AE60D2C" w14:textId="258E2CDE" w:rsidR="006F632D" w:rsidRPr="00F02516" w:rsidRDefault="006F632D" w:rsidP="006F632D">
      <w:pPr>
        <w:rPr>
          <w:rFonts w:ascii="Verdana" w:eastAsia="Times New Roman" w:hAnsi="Verdana" w:cs="Times New Roman"/>
          <w:sz w:val="22"/>
          <w:szCs w:val="22"/>
        </w:rPr>
      </w:pPr>
      <w:r w:rsidRPr="00F02516">
        <w:rPr>
          <w:rFonts w:ascii="Verdana" w:eastAsia="Times New Roman" w:hAnsi="Verdana" w:cs="Times New Roman"/>
          <w:sz w:val="22"/>
          <w:szCs w:val="22"/>
        </w:rPr>
        <w:t xml:space="preserve">There is no membership fee.  </w:t>
      </w:r>
      <w:r w:rsidR="00152840">
        <w:rPr>
          <w:rFonts w:ascii="Verdana" w:eastAsia="Times New Roman" w:hAnsi="Verdana" w:cs="Times New Roman"/>
          <w:sz w:val="22"/>
          <w:szCs w:val="22"/>
        </w:rPr>
        <w:t>Alliance</w:t>
      </w:r>
      <w:r w:rsidRPr="00F02516">
        <w:rPr>
          <w:rFonts w:ascii="Verdana" w:eastAsia="Times New Roman" w:hAnsi="Verdana" w:cs="Times New Roman"/>
          <w:sz w:val="22"/>
          <w:szCs w:val="22"/>
        </w:rPr>
        <w:t xml:space="preserve"> costs are normally met “in kind” by contributions from members. This includes operating costs such as venue costs, refreshments, printing postage etc. Where specific additional costs need to be met this will be done via specific requests to all or a selection of members</w:t>
      </w:r>
      <w:r w:rsidR="00152840">
        <w:rPr>
          <w:rFonts w:ascii="Verdana" w:eastAsia="Times New Roman" w:hAnsi="Verdana" w:cs="Times New Roman"/>
          <w:sz w:val="22"/>
          <w:szCs w:val="22"/>
        </w:rPr>
        <w:t>, or external funding sought for larger projects</w:t>
      </w:r>
      <w:r w:rsidRPr="00F02516">
        <w:rPr>
          <w:rFonts w:ascii="Verdana" w:eastAsia="Times New Roman" w:hAnsi="Verdana" w:cs="Times New Roman"/>
          <w:sz w:val="22"/>
          <w:szCs w:val="22"/>
        </w:rPr>
        <w:t>. Any contributions will be voluntary.</w:t>
      </w:r>
    </w:p>
    <w:p w14:paraId="2694214F" w14:textId="77777777" w:rsidR="006F632D" w:rsidRPr="00F02516" w:rsidRDefault="006F632D" w:rsidP="006F632D">
      <w:pPr>
        <w:autoSpaceDE w:val="0"/>
        <w:autoSpaceDN w:val="0"/>
        <w:adjustRightInd w:val="0"/>
        <w:rPr>
          <w:rFonts w:ascii="Verdana" w:hAnsi="Verdana"/>
          <w:sz w:val="22"/>
          <w:szCs w:val="22"/>
        </w:rPr>
      </w:pPr>
    </w:p>
    <w:p w14:paraId="1BCEA2C0" w14:textId="77777777" w:rsidR="006F632D" w:rsidRPr="00F02516" w:rsidRDefault="006F632D" w:rsidP="006F632D">
      <w:pPr>
        <w:autoSpaceDE w:val="0"/>
        <w:autoSpaceDN w:val="0"/>
        <w:adjustRightInd w:val="0"/>
        <w:rPr>
          <w:rFonts w:ascii="Verdana" w:hAnsi="Verdana"/>
          <w:b/>
          <w:i/>
          <w:sz w:val="22"/>
          <w:szCs w:val="22"/>
        </w:rPr>
      </w:pPr>
      <w:r w:rsidRPr="00F02516">
        <w:rPr>
          <w:rFonts w:ascii="Verdana" w:hAnsi="Verdana"/>
          <w:b/>
          <w:i/>
          <w:sz w:val="22"/>
          <w:szCs w:val="22"/>
        </w:rPr>
        <w:t>In the event of a breach of the terms of reference</w:t>
      </w:r>
    </w:p>
    <w:p w14:paraId="61466B6D" w14:textId="31C9D8FF" w:rsidR="006F632D" w:rsidRPr="00F02516"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In the event of a significant breach, the steering group must investigate the matter and hold a formal discussion with the organisation involved. Subsequent to this meeting the steering group must then make a decision on whether the organisation may remain a member of the </w:t>
      </w:r>
      <w:r w:rsidR="001E19C8">
        <w:rPr>
          <w:rFonts w:ascii="Verdana" w:hAnsi="Verdana"/>
          <w:sz w:val="22"/>
          <w:szCs w:val="22"/>
        </w:rPr>
        <w:t>Alliance</w:t>
      </w:r>
      <w:r w:rsidRPr="00F02516">
        <w:rPr>
          <w:rFonts w:ascii="Verdana" w:hAnsi="Verdana"/>
          <w:sz w:val="22"/>
          <w:szCs w:val="22"/>
        </w:rPr>
        <w:t xml:space="preserve">. If members of the steering group disagree, the decision agreed to by the majority of individuals on the steering group must apply. In the event that a majority cannot be secured, all </w:t>
      </w:r>
      <w:r w:rsidR="001E19C8">
        <w:rPr>
          <w:rFonts w:ascii="Verdana" w:hAnsi="Verdana"/>
          <w:sz w:val="22"/>
          <w:szCs w:val="22"/>
        </w:rPr>
        <w:t>Alliance</w:t>
      </w:r>
      <w:r w:rsidRPr="00F02516">
        <w:rPr>
          <w:rFonts w:ascii="Verdana" w:hAnsi="Verdana"/>
          <w:sz w:val="22"/>
          <w:szCs w:val="22"/>
        </w:rPr>
        <w:t xml:space="preserve"> members should be invited to vote on the matter at the next meeting. </w:t>
      </w:r>
    </w:p>
    <w:p w14:paraId="65941FF8" w14:textId="77777777" w:rsidR="006F632D" w:rsidRPr="00F02516" w:rsidRDefault="006F632D" w:rsidP="006F632D">
      <w:pPr>
        <w:autoSpaceDE w:val="0"/>
        <w:autoSpaceDN w:val="0"/>
        <w:adjustRightInd w:val="0"/>
        <w:rPr>
          <w:rFonts w:ascii="Verdana" w:hAnsi="Verdana"/>
          <w:i/>
          <w:sz w:val="22"/>
          <w:szCs w:val="22"/>
        </w:rPr>
      </w:pPr>
    </w:p>
    <w:p w14:paraId="7E9B5218" w14:textId="77777777" w:rsidR="006F632D" w:rsidRPr="00F02516" w:rsidRDefault="006F632D" w:rsidP="006F632D">
      <w:pPr>
        <w:autoSpaceDE w:val="0"/>
        <w:autoSpaceDN w:val="0"/>
        <w:adjustRightInd w:val="0"/>
        <w:rPr>
          <w:rFonts w:ascii="Verdana" w:hAnsi="Verdana"/>
          <w:sz w:val="22"/>
          <w:szCs w:val="22"/>
        </w:rPr>
      </w:pPr>
      <w:r w:rsidRPr="00F02516">
        <w:rPr>
          <w:rFonts w:ascii="Verdana" w:hAnsi="Verdana"/>
          <w:sz w:val="22"/>
          <w:szCs w:val="22"/>
        </w:rPr>
        <w:t xml:space="preserve">In the event of a minor breach, the steering group may issue the organisation with a reminder of the terms of reference. If a subsequent breach is then made then the same procedure used in the event of a ‘significant breach’ must apply. </w:t>
      </w:r>
    </w:p>
    <w:p w14:paraId="27A95D3A" w14:textId="77777777" w:rsidR="006F632D" w:rsidRPr="00F02516" w:rsidRDefault="006F632D" w:rsidP="006F632D">
      <w:pPr>
        <w:autoSpaceDE w:val="0"/>
        <w:autoSpaceDN w:val="0"/>
        <w:adjustRightInd w:val="0"/>
        <w:rPr>
          <w:rFonts w:ascii="Verdana" w:hAnsi="Verdana"/>
          <w:i/>
          <w:sz w:val="22"/>
          <w:szCs w:val="22"/>
        </w:rPr>
      </w:pPr>
    </w:p>
    <w:p w14:paraId="333FA80F" w14:textId="77777777" w:rsidR="00220C11" w:rsidRPr="00F02516" w:rsidRDefault="00220C11" w:rsidP="006F632D">
      <w:pPr>
        <w:pStyle w:val="NoSpacing"/>
        <w:rPr>
          <w:rFonts w:ascii="Verdana" w:hAnsi="Verdana" w:cstheme="minorHAnsi"/>
        </w:rPr>
      </w:pPr>
    </w:p>
    <w:sectPr w:rsidR="00220C11" w:rsidRPr="00F02516" w:rsidSect="00A423BA">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E8F0" w14:textId="77777777" w:rsidR="00C61143" w:rsidRDefault="00C61143" w:rsidP="00EF66BB">
      <w:r>
        <w:separator/>
      </w:r>
    </w:p>
  </w:endnote>
  <w:endnote w:type="continuationSeparator" w:id="0">
    <w:p w14:paraId="034ADC58" w14:textId="77777777" w:rsidR="00C61143" w:rsidRDefault="00C61143" w:rsidP="00EF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49D3" w14:textId="77777777" w:rsidR="001C37ED" w:rsidRDefault="001C3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108C" w14:textId="77777777" w:rsidR="001C37ED" w:rsidRDefault="001C3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71CA" w14:textId="77777777" w:rsidR="001C37ED" w:rsidRDefault="001C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5B29" w14:textId="77777777" w:rsidR="00C61143" w:rsidRDefault="00C61143" w:rsidP="00EF66BB">
      <w:r>
        <w:separator/>
      </w:r>
    </w:p>
  </w:footnote>
  <w:footnote w:type="continuationSeparator" w:id="0">
    <w:p w14:paraId="5FF23147" w14:textId="77777777" w:rsidR="00C61143" w:rsidRDefault="00C61143" w:rsidP="00EF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793C" w14:textId="77777777" w:rsidR="001C37ED" w:rsidRDefault="001C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10481"/>
      <w:docPartObj>
        <w:docPartGallery w:val="Watermarks"/>
        <w:docPartUnique/>
      </w:docPartObj>
    </w:sdtPr>
    <w:sdtEndPr/>
    <w:sdtContent>
      <w:p w14:paraId="2083B503" w14:textId="4E38D709" w:rsidR="001C37ED" w:rsidRDefault="00C61143">
        <w:pPr>
          <w:pStyle w:val="Header"/>
        </w:pPr>
        <w:r>
          <w:rPr>
            <w:noProof/>
          </w:rPr>
          <w:pict w14:anchorId="2E3C3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ACE" w14:textId="01636C90" w:rsidR="006577BF" w:rsidRPr="00D826F8" w:rsidRDefault="006577BF" w:rsidP="00EF66BB">
    <w:pPr>
      <w:pStyle w:val="Footer"/>
      <w:tabs>
        <w:tab w:val="clear" w:pos="4513"/>
        <w:tab w:val="clear" w:pos="9026"/>
        <w:tab w:val="center" w:pos="4820"/>
        <w:tab w:val="right" w:pos="10206"/>
      </w:tabs>
      <w:rPr>
        <w:rFonts w:ascii="Tahoma" w:hAnsi="Tahoma" w:cs="Tahoma"/>
        <w:color w:val="1F497D"/>
        <w:sz w:val="20"/>
        <w:szCs w:val="17"/>
      </w:rPr>
    </w:pPr>
    <w:r>
      <w:rPr>
        <w:rFonts w:ascii="Tahoma" w:hAnsi="Tahoma" w:cs="Tahoma"/>
        <w:color w:val="1F497D"/>
        <w:sz w:val="20"/>
        <w:szCs w:val="17"/>
      </w:rPr>
      <w:tab/>
    </w:r>
    <w:r>
      <w:rPr>
        <w:rFonts w:ascii="Tahoma" w:hAnsi="Tahoma" w:cs="Tahoma"/>
        <w:color w:val="1F497D"/>
        <w:sz w:val="20"/>
        <w:szCs w:val="17"/>
      </w:rPr>
      <w:tab/>
    </w:r>
  </w:p>
  <w:p w14:paraId="6EFA96EC" w14:textId="264D4640" w:rsidR="006577BF" w:rsidRPr="00242A54" w:rsidRDefault="006577BF" w:rsidP="00214278">
    <w:pPr>
      <w:tabs>
        <w:tab w:val="right" w:pos="10206"/>
      </w:tabs>
      <w:rPr>
        <w:rFonts w:ascii="Century Gothic" w:hAnsi="Century Gothic"/>
        <w:color w:val="1F497D"/>
      </w:rPr>
    </w:pPr>
    <w:r w:rsidRPr="00D826F8">
      <w:rPr>
        <w:rFonts w:ascii="Tahoma" w:hAnsi="Tahoma" w:cs="Tahoma"/>
        <w:color w:val="1F497D"/>
        <w:sz w:val="20"/>
        <w:szCs w:val="17"/>
      </w:rPr>
      <w:tab/>
    </w:r>
  </w:p>
  <w:p w14:paraId="1E7CDC8A" w14:textId="77777777" w:rsidR="006577BF" w:rsidRDefault="006577BF">
    <w:pPr>
      <w:pStyle w:val="Header"/>
    </w:pPr>
  </w:p>
  <w:p w14:paraId="372556E7" w14:textId="77777777" w:rsidR="006577BF" w:rsidRDefault="0065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7E7"/>
    <w:multiLevelType w:val="hybridMultilevel"/>
    <w:tmpl w:val="260C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3382"/>
    <w:multiLevelType w:val="hybridMultilevel"/>
    <w:tmpl w:val="63E2653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71D9B"/>
    <w:multiLevelType w:val="hybridMultilevel"/>
    <w:tmpl w:val="6BDA288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27651"/>
    <w:multiLevelType w:val="hybridMultilevel"/>
    <w:tmpl w:val="8364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E7BF8"/>
    <w:multiLevelType w:val="hybridMultilevel"/>
    <w:tmpl w:val="76A86F1A"/>
    <w:lvl w:ilvl="0" w:tplc="A642C64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F165D"/>
    <w:multiLevelType w:val="hybridMultilevel"/>
    <w:tmpl w:val="4928137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D5EE8"/>
    <w:multiLevelType w:val="hybridMultilevel"/>
    <w:tmpl w:val="878682D8"/>
    <w:lvl w:ilvl="0" w:tplc="E466B20E">
      <w:numFmt w:val="bullet"/>
      <w:lvlText w:val=""/>
      <w:lvlJc w:val="left"/>
      <w:pPr>
        <w:tabs>
          <w:tab w:val="num" w:pos="454"/>
        </w:tabs>
        <w:ind w:left="454" w:hanging="454"/>
      </w:pPr>
      <w:rPr>
        <w:rFonts w:ascii="Symbol" w:eastAsia="Calibri"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F12CF"/>
    <w:multiLevelType w:val="hybridMultilevel"/>
    <w:tmpl w:val="01103A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2091A"/>
    <w:multiLevelType w:val="hybridMultilevel"/>
    <w:tmpl w:val="A3A2102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03362"/>
    <w:multiLevelType w:val="multilevel"/>
    <w:tmpl w:val="EF6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4A500C"/>
    <w:multiLevelType w:val="hybridMultilevel"/>
    <w:tmpl w:val="30B63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97109"/>
    <w:multiLevelType w:val="hybridMultilevel"/>
    <w:tmpl w:val="1B5E3AA8"/>
    <w:lvl w:ilvl="0" w:tplc="C3B47676">
      <w:start w:val="37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80B6A"/>
    <w:multiLevelType w:val="hybridMultilevel"/>
    <w:tmpl w:val="243A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85491"/>
    <w:multiLevelType w:val="hybridMultilevel"/>
    <w:tmpl w:val="F28A48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43D84"/>
    <w:multiLevelType w:val="hybridMultilevel"/>
    <w:tmpl w:val="692670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651D1"/>
    <w:multiLevelType w:val="hybridMultilevel"/>
    <w:tmpl w:val="F5AED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525D4"/>
    <w:multiLevelType w:val="hybridMultilevel"/>
    <w:tmpl w:val="D564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0416C"/>
    <w:multiLevelType w:val="hybridMultilevel"/>
    <w:tmpl w:val="2AAA0BB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712DC0"/>
    <w:multiLevelType w:val="hybridMultilevel"/>
    <w:tmpl w:val="BCA8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0D745B"/>
    <w:multiLevelType w:val="hybridMultilevel"/>
    <w:tmpl w:val="0ED8E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2D7461"/>
    <w:multiLevelType w:val="hybridMultilevel"/>
    <w:tmpl w:val="12F820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C6E57"/>
    <w:multiLevelType w:val="hybridMultilevel"/>
    <w:tmpl w:val="7FB262A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6142666">
    <w:abstractNumId w:val="9"/>
  </w:num>
  <w:num w:numId="2" w16cid:durableId="1071268720">
    <w:abstractNumId w:val="16"/>
  </w:num>
  <w:num w:numId="3" w16cid:durableId="1668902818">
    <w:abstractNumId w:val="3"/>
  </w:num>
  <w:num w:numId="4" w16cid:durableId="410615549">
    <w:abstractNumId w:val="18"/>
  </w:num>
  <w:num w:numId="5" w16cid:durableId="1247687033">
    <w:abstractNumId w:val="19"/>
  </w:num>
  <w:num w:numId="6" w16cid:durableId="297153891">
    <w:abstractNumId w:val="0"/>
  </w:num>
  <w:num w:numId="7" w16cid:durableId="850948457">
    <w:abstractNumId w:val="14"/>
  </w:num>
  <w:num w:numId="8" w16cid:durableId="1950623699">
    <w:abstractNumId w:val="1"/>
  </w:num>
  <w:num w:numId="9" w16cid:durableId="296956961">
    <w:abstractNumId w:val="21"/>
  </w:num>
  <w:num w:numId="10" w16cid:durableId="488059259">
    <w:abstractNumId w:val="8"/>
  </w:num>
  <w:num w:numId="11" w16cid:durableId="1239483851">
    <w:abstractNumId w:val="7"/>
  </w:num>
  <w:num w:numId="12" w16cid:durableId="1986616904">
    <w:abstractNumId w:val="13"/>
  </w:num>
  <w:num w:numId="13" w16cid:durableId="1762022444">
    <w:abstractNumId w:val="5"/>
  </w:num>
  <w:num w:numId="14" w16cid:durableId="1330404989">
    <w:abstractNumId w:val="15"/>
  </w:num>
  <w:num w:numId="15" w16cid:durableId="1985239237">
    <w:abstractNumId w:val="20"/>
  </w:num>
  <w:num w:numId="16" w16cid:durableId="703792790">
    <w:abstractNumId w:val="17"/>
  </w:num>
  <w:num w:numId="17" w16cid:durableId="2010480162">
    <w:abstractNumId w:val="2"/>
  </w:num>
  <w:num w:numId="18" w16cid:durableId="1574005712">
    <w:abstractNumId w:val="12"/>
  </w:num>
  <w:num w:numId="19" w16cid:durableId="1424644995">
    <w:abstractNumId w:val="10"/>
  </w:num>
  <w:num w:numId="20" w16cid:durableId="1752510598">
    <w:abstractNumId w:val="11"/>
  </w:num>
  <w:num w:numId="21" w16cid:durableId="1164204482">
    <w:abstractNumId w:val="6"/>
  </w:num>
  <w:num w:numId="22" w16cid:durableId="1563364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BB"/>
    <w:rsid w:val="000013A0"/>
    <w:rsid w:val="000073AE"/>
    <w:rsid w:val="00007CBC"/>
    <w:rsid w:val="00015608"/>
    <w:rsid w:val="0002105E"/>
    <w:rsid w:val="000351C9"/>
    <w:rsid w:val="00035A0E"/>
    <w:rsid w:val="00045471"/>
    <w:rsid w:val="0006260C"/>
    <w:rsid w:val="0009483D"/>
    <w:rsid w:val="00095D49"/>
    <w:rsid w:val="000E3478"/>
    <w:rsid w:val="000E3A66"/>
    <w:rsid w:val="000E7531"/>
    <w:rsid w:val="000F5E97"/>
    <w:rsid w:val="000F68C0"/>
    <w:rsid w:val="001228BD"/>
    <w:rsid w:val="00152840"/>
    <w:rsid w:val="001634A9"/>
    <w:rsid w:val="0016671B"/>
    <w:rsid w:val="001A29EE"/>
    <w:rsid w:val="001B1F71"/>
    <w:rsid w:val="001B7079"/>
    <w:rsid w:val="001C37ED"/>
    <w:rsid w:val="001E19C8"/>
    <w:rsid w:val="001E6AE7"/>
    <w:rsid w:val="00204A41"/>
    <w:rsid w:val="0021239D"/>
    <w:rsid w:val="00214278"/>
    <w:rsid w:val="00220C11"/>
    <w:rsid w:val="00242A54"/>
    <w:rsid w:val="00243B17"/>
    <w:rsid w:val="002450B1"/>
    <w:rsid w:val="00282440"/>
    <w:rsid w:val="002865BE"/>
    <w:rsid w:val="002B5DD0"/>
    <w:rsid w:val="002C41BC"/>
    <w:rsid w:val="002F327A"/>
    <w:rsid w:val="00320736"/>
    <w:rsid w:val="003424B4"/>
    <w:rsid w:val="00360937"/>
    <w:rsid w:val="00367707"/>
    <w:rsid w:val="003949EC"/>
    <w:rsid w:val="003A01D3"/>
    <w:rsid w:val="003E25C7"/>
    <w:rsid w:val="0041765C"/>
    <w:rsid w:val="00442A55"/>
    <w:rsid w:val="00446F80"/>
    <w:rsid w:val="00452540"/>
    <w:rsid w:val="0048028A"/>
    <w:rsid w:val="004841FF"/>
    <w:rsid w:val="004845EA"/>
    <w:rsid w:val="00485DB0"/>
    <w:rsid w:val="004A264C"/>
    <w:rsid w:val="004E731A"/>
    <w:rsid w:val="004F1863"/>
    <w:rsid w:val="004F4350"/>
    <w:rsid w:val="0052482F"/>
    <w:rsid w:val="00531150"/>
    <w:rsid w:val="0054401F"/>
    <w:rsid w:val="00556758"/>
    <w:rsid w:val="0057084F"/>
    <w:rsid w:val="005C3B35"/>
    <w:rsid w:val="00601CD5"/>
    <w:rsid w:val="00653EA1"/>
    <w:rsid w:val="006577BF"/>
    <w:rsid w:val="00662247"/>
    <w:rsid w:val="00670135"/>
    <w:rsid w:val="006746A9"/>
    <w:rsid w:val="00677815"/>
    <w:rsid w:val="006900F6"/>
    <w:rsid w:val="006B373B"/>
    <w:rsid w:val="006B649D"/>
    <w:rsid w:val="006C00A4"/>
    <w:rsid w:val="006F09FB"/>
    <w:rsid w:val="006F632D"/>
    <w:rsid w:val="00700CE2"/>
    <w:rsid w:val="00704A0C"/>
    <w:rsid w:val="00720362"/>
    <w:rsid w:val="0078684D"/>
    <w:rsid w:val="00786F32"/>
    <w:rsid w:val="0079045A"/>
    <w:rsid w:val="007D0034"/>
    <w:rsid w:val="007D0B24"/>
    <w:rsid w:val="008030C6"/>
    <w:rsid w:val="008071D4"/>
    <w:rsid w:val="00820AE9"/>
    <w:rsid w:val="008230F0"/>
    <w:rsid w:val="00863892"/>
    <w:rsid w:val="00864B15"/>
    <w:rsid w:val="0086755E"/>
    <w:rsid w:val="00884DF6"/>
    <w:rsid w:val="008927F5"/>
    <w:rsid w:val="00893290"/>
    <w:rsid w:val="00895F94"/>
    <w:rsid w:val="008E7CF0"/>
    <w:rsid w:val="00901B6A"/>
    <w:rsid w:val="00906D0A"/>
    <w:rsid w:val="0091416C"/>
    <w:rsid w:val="0092519D"/>
    <w:rsid w:val="00944DCD"/>
    <w:rsid w:val="00951B77"/>
    <w:rsid w:val="009710BE"/>
    <w:rsid w:val="0097630B"/>
    <w:rsid w:val="009A5D02"/>
    <w:rsid w:val="009E1318"/>
    <w:rsid w:val="009E1E86"/>
    <w:rsid w:val="00A2285F"/>
    <w:rsid w:val="00A4055C"/>
    <w:rsid w:val="00A423BA"/>
    <w:rsid w:val="00A4793A"/>
    <w:rsid w:val="00A6733C"/>
    <w:rsid w:val="00A70986"/>
    <w:rsid w:val="00A809BA"/>
    <w:rsid w:val="00A810F7"/>
    <w:rsid w:val="00AB53DE"/>
    <w:rsid w:val="00AC4C6E"/>
    <w:rsid w:val="00B01CB4"/>
    <w:rsid w:val="00B312D7"/>
    <w:rsid w:val="00B4224B"/>
    <w:rsid w:val="00B94BAD"/>
    <w:rsid w:val="00BB29EE"/>
    <w:rsid w:val="00BF6F90"/>
    <w:rsid w:val="00C016A7"/>
    <w:rsid w:val="00C17DF5"/>
    <w:rsid w:val="00C31B4D"/>
    <w:rsid w:val="00C61143"/>
    <w:rsid w:val="00C925B7"/>
    <w:rsid w:val="00C9677E"/>
    <w:rsid w:val="00CA36FB"/>
    <w:rsid w:val="00CC15C6"/>
    <w:rsid w:val="00CC6AF2"/>
    <w:rsid w:val="00D13A80"/>
    <w:rsid w:val="00DA5B94"/>
    <w:rsid w:val="00DC5447"/>
    <w:rsid w:val="00DD1D33"/>
    <w:rsid w:val="00DE3426"/>
    <w:rsid w:val="00DE3D84"/>
    <w:rsid w:val="00E155AD"/>
    <w:rsid w:val="00E22572"/>
    <w:rsid w:val="00E7674C"/>
    <w:rsid w:val="00E828BC"/>
    <w:rsid w:val="00E86D03"/>
    <w:rsid w:val="00E95B3B"/>
    <w:rsid w:val="00EA473A"/>
    <w:rsid w:val="00EA5F4C"/>
    <w:rsid w:val="00EC5C9C"/>
    <w:rsid w:val="00EC6EE6"/>
    <w:rsid w:val="00ED0122"/>
    <w:rsid w:val="00ED4927"/>
    <w:rsid w:val="00EF579E"/>
    <w:rsid w:val="00EF66BB"/>
    <w:rsid w:val="00EF79D7"/>
    <w:rsid w:val="00F02516"/>
    <w:rsid w:val="00F355DC"/>
    <w:rsid w:val="00F37C9E"/>
    <w:rsid w:val="00F53D13"/>
    <w:rsid w:val="00F71C88"/>
    <w:rsid w:val="00F90A64"/>
    <w:rsid w:val="00FC1DD7"/>
    <w:rsid w:val="00FF0FE9"/>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3AF31"/>
  <w15:docId w15:val="{7DABC474-DA7E-49F5-83C0-EEB0CAD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BB"/>
    <w:pPr>
      <w:tabs>
        <w:tab w:val="center" w:pos="4513"/>
        <w:tab w:val="right" w:pos="9026"/>
      </w:tabs>
    </w:pPr>
  </w:style>
  <w:style w:type="character" w:customStyle="1" w:styleId="HeaderChar">
    <w:name w:val="Header Char"/>
    <w:basedOn w:val="DefaultParagraphFont"/>
    <w:link w:val="Header"/>
    <w:uiPriority w:val="99"/>
    <w:rsid w:val="00EF66BB"/>
  </w:style>
  <w:style w:type="paragraph" w:styleId="Footer">
    <w:name w:val="footer"/>
    <w:basedOn w:val="Normal"/>
    <w:link w:val="FooterChar"/>
    <w:uiPriority w:val="99"/>
    <w:unhideWhenUsed/>
    <w:rsid w:val="00EF66BB"/>
    <w:pPr>
      <w:tabs>
        <w:tab w:val="center" w:pos="4513"/>
        <w:tab w:val="right" w:pos="9026"/>
      </w:tabs>
    </w:pPr>
  </w:style>
  <w:style w:type="character" w:customStyle="1" w:styleId="FooterChar">
    <w:name w:val="Footer Char"/>
    <w:basedOn w:val="DefaultParagraphFont"/>
    <w:link w:val="Footer"/>
    <w:uiPriority w:val="99"/>
    <w:rsid w:val="00EF66BB"/>
  </w:style>
  <w:style w:type="paragraph" w:styleId="BalloonText">
    <w:name w:val="Balloon Text"/>
    <w:basedOn w:val="Normal"/>
    <w:link w:val="BalloonTextChar"/>
    <w:uiPriority w:val="99"/>
    <w:semiHidden/>
    <w:unhideWhenUsed/>
    <w:rsid w:val="00EF66BB"/>
    <w:rPr>
      <w:rFonts w:ascii="Tahoma" w:hAnsi="Tahoma" w:cs="Tahoma"/>
      <w:sz w:val="16"/>
      <w:szCs w:val="16"/>
    </w:rPr>
  </w:style>
  <w:style w:type="character" w:customStyle="1" w:styleId="BalloonTextChar">
    <w:name w:val="Balloon Text Char"/>
    <w:basedOn w:val="DefaultParagraphFont"/>
    <w:link w:val="BalloonText"/>
    <w:uiPriority w:val="99"/>
    <w:semiHidden/>
    <w:rsid w:val="00EF66BB"/>
    <w:rPr>
      <w:rFonts w:ascii="Tahoma" w:hAnsi="Tahoma" w:cs="Tahoma"/>
      <w:sz w:val="16"/>
      <w:szCs w:val="16"/>
    </w:rPr>
  </w:style>
  <w:style w:type="paragraph" w:styleId="NormalWeb">
    <w:name w:val="Normal (Web)"/>
    <w:basedOn w:val="Normal"/>
    <w:uiPriority w:val="99"/>
    <w:semiHidden/>
    <w:unhideWhenUsed/>
    <w:rsid w:val="0078684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8684D"/>
  </w:style>
  <w:style w:type="character" w:styleId="Hyperlink">
    <w:name w:val="Hyperlink"/>
    <w:basedOn w:val="DefaultParagraphFont"/>
    <w:uiPriority w:val="99"/>
    <w:unhideWhenUsed/>
    <w:rsid w:val="0078684D"/>
    <w:rPr>
      <w:color w:val="0000FF"/>
      <w:u w:val="single"/>
    </w:rPr>
  </w:style>
  <w:style w:type="paragraph" w:styleId="ListParagraph">
    <w:name w:val="List Paragraph"/>
    <w:basedOn w:val="Normal"/>
    <w:uiPriority w:val="34"/>
    <w:qFormat/>
    <w:rsid w:val="004A264C"/>
    <w:pPr>
      <w:ind w:left="720"/>
      <w:contextualSpacing/>
    </w:pPr>
  </w:style>
  <w:style w:type="paragraph" w:styleId="NoSpacing">
    <w:name w:val="No Spacing"/>
    <w:uiPriority w:val="1"/>
    <w:qFormat/>
    <w:rsid w:val="00E7674C"/>
    <w:pPr>
      <w:widowControl w:val="0"/>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FF574A"/>
    <w:rPr>
      <w:sz w:val="16"/>
      <w:szCs w:val="16"/>
    </w:rPr>
  </w:style>
  <w:style w:type="paragraph" w:styleId="CommentText">
    <w:name w:val="annotation text"/>
    <w:basedOn w:val="Normal"/>
    <w:link w:val="CommentTextChar"/>
    <w:uiPriority w:val="99"/>
    <w:semiHidden/>
    <w:unhideWhenUsed/>
    <w:rsid w:val="00FF574A"/>
    <w:rPr>
      <w:sz w:val="20"/>
      <w:szCs w:val="20"/>
    </w:rPr>
  </w:style>
  <w:style w:type="character" w:customStyle="1" w:styleId="CommentTextChar">
    <w:name w:val="Comment Text Char"/>
    <w:basedOn w:val="DefaultParagraphFont"/>
    <w:link w:val="CommentText"/>
    <w:uiPriority w:val="99"/>
    <w:semiHidden/>
    <w:rsid w:val="00FF574A"/>
    <w:rPr>
      <w:lang w:eastAsia="en-US"/>
    </w:rPr>
  </w:style>
  <w:style w:type="paragraph" w:styleId="CommentSubject">
    <w:name w:val="annotation subject"/>
    <w:basedOn w:val="CommentText"/>
    <w:next w:val="CommentText"/>
    <w:link w:val="CommentSubjectChar"/>
    <w:uiPriority w:val="99"/>
    <w:semiHidden/>
    <w:unhideWhenUsed/>
    <w:rsid w:val="00FF574A"/>
    <w:rPr>
      <w:b/>
      <w:bCs/>
    </w:rPr>
  </w:style>
  <w:style w:type="character" w:customStyle="1" w:styleId="CommentSubjectChar">
    <w:name w:val="Comment Subject Char"/>
    <w:basedOn w:val="CommentTextChar"/>
    <w:link w:val="CommentSubject"/>
    <w:uiPriority w:val="99"/>
    <w:semiHidden/>
    <w:rsid w:val="00FF57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13" ma:contentTypeDescription="Create a new document." ma:contentTypeScope="" ma:versionID="3c45f714b9f7410470e1c0bd50d9d750">
  <xsd:schema xmlns:xsd="http://www.w3.org/2001/XMLSchema" xmlns:xs="http://www.w3.org/2001/XMLSchema" xmlns:p="http://schemas.microsoft.com/office/2006/metadata/properties" xmlns:ns2="78d81d28-16f2-4b68-a26f-ae05642c550a" xmlns:ns3="1ecd67d1-4421-4312-a239-648a1382d5e1" targetNamespace="http://schemas.microsoft.com/office/2006/metadata/properties" ma:root="true" ma:fieldsID="065b6a6b60e2222b5eb1aad05da0bc10" ns2:_="" ns3:_="">
    <xsd:import namespace="78d81d28-16f2-4b68-a26f-ae05642c550a"/>
    <xsd:import namespace="1ecd67d1-4421-4312-a239-648a1382d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d67d1-4421-4312-a239-648a1382d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cd67d1-4421-4312-a239-648a1382d5e1">
      <UserInfo>
        <DisplayName>Jill Hamilton</DisplayName>
        <AccountId>15</AccountId>
        <AccountType/>
      </UserInfo>
      <UserInfo>
        <DisplayName>Dale Webb</DisplayName>
        <AccountId>47</AccountId>
        <AccountType/>
      </UserInfo>
      <UserInfo>
        <DisplayName>Sally Dickinson</DisplayName>
        <AccountId>12</AccountId>
        <AccountType/>
      </UserInfo>
    </SharedWithUsers>
  </documentManagement>
</p:properties>
</file>

<file path=customXml/itemProps1.xml><?xml version="1.0" encoding="utf-8"?>
<ds:datastoreItem xmlns:ds="http://schemas.openxmlformats.org/officeDocument/2006/customXml" ds:itemID="{5C0E9C3E-B908-4E06-84E8-3CCF2DBF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1ecd67d1-4421-4312-a239-648a1382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6CB59-06D4-46F6-8006-12EC3E6E1732}">
  <ds:schemaRefs>
    <ds:schemaRef ds:uri="http://schemas.microsoft.com/sharepoint/v3/contenttype/forms"/>
  </ds:schemaRefs>
</ds:datastoreItem>
</file>

<file path=customXml/itemProps3.xml><?xml version="1.0" encoding="utf-8"?>
<ds:datastoreItem xmlns:ds="http://schemas.openxmlformats.org/officeDocument/2006/customXml" ds:itemID="{45394BB3-3B1D-451A-B37D-08BA819F2BB3}">
  <ds:schemaRefs>
    <ds:schemaRef ds:uri="http://schemas.microsoft.com/office/2006/metadata/properties"/>
    <ds:schemaRef ds:uri="http://schemas.microsoft.com/office/infopath/2007/PartnerControls"/>
    <ds:schemaRef ds:uri="1ecd67d1-4421-4312-a239-648a1382d5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Hamilton</cp:lastModifiedBy>
  <cp:revision>4</cp:revision>
  <cp:lastPrinted>2019-10-02T08:46:00Z</cp:lastPrinted>
  <dcterms:created xsi:type="dcterms:W3CDTF">2022-04-01T14:20:00Z</dcterms:created>
  <dcterms:modified xsi:type="dcterms:W3CDTF">2022-04-20T14:45:00Z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0x010100CC85347C8BDAAA4D9A24E43D5D16D7E7</vt:lpwstr>
  </property>
</Properties>
</file>